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34" w:rsidRPr="00081F14" w:rsidRDefault="005D45F4" w:rsidP="004A09FC">
      <w:pPr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Состав проектной документации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6663"/>
        <w:gridCol w:w="1701"/>
      </w:tblGrid>
      <w:tr w:rsidR="00711E5B" w:rsidRPr="00081F14" w:rsidTr="00D62F7E">
        <w:trPr>
          <w:trHeight w:val="405"/>
        </w:trPr>
        <w:tc>
          <w:tcPr>
            <w:tcW w:w="1809" w:type="dxa"/>
            <w:vAlign w:val="center"/>
          </w:tcPr>
          <w:p w:rsidR="00711E5B" w:rsidRPr="00081F14" w:rsidRDefault="00D62F7E" w:rsidP="004A09F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Обозначение</w:t>
            </w:r>
          </w:p>
        </w:tc>
        <w:tc>
          <w:tcPr>
            <w:tcW w:w="6663" w:type="dxa"/>
          </w:tcPr>
          <w:p w:rsidR="00711E5B" w:rsidRPr="00081F14" w:rsidRDefault="00711E5B" w:rsidP="000C6F16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711E5B" w:rsidRPr="00081F14" w:rsidRDefault="00D62F7E" w:rsidP="000C6F16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Примечание</w:t>
            </w:r>
          </w:p>
        </w:tc>
      </w:tr>
      <w:tr w:rsidR="00D62F7E" w:rsidRPr="00081F14" w:rsidTr="00D62F7E">
        <w:trPr>
          <w:trHeight w:val="405"/>
        </w:trPr>
        <w:tc>
          <w:tcPr>
            <w:tcW w:w="1809" w:type="dxa"/>
            <w:vAlign w:val="center"/>
          </w:tcPr>
          <w:p w:rsidR="00D62F7E" w:rsidRPr="00081F14" w:rsidRDefault="00D62F7E" w:rsidP="004A09F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663" w:type="dxa"/>
          </w:tcPr>
          <w:p w:rsidR="00D62F7E" w:rsidRPr="00081F14" w:rsidRDefault="00D62F7E" w:rsidP="000C6F16">
            <w:pPr>
              <w:spacing w:line="36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D62F7E" w:rsidRDefault="00D62F7E" w:rsidP="000C6F16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5D6319" w:rsidRPr="00081F14" w:rsidTr="00012881">
        <w:trPr>
          <w:trHeight w:val="405"/>
        </w:trPr>
        <w:tc>
          <w:tcPr>
            <w:tcW w:w="10173" w:type="dxa"/>
            <w:gridSpan w:val="3"/>
            <w:vAlign w:val="center"/>
          </w:tcPr>
          <w:p w:rsidR="005D6319" w:rsidRPr="005D6319" w:rsidRDefault="005D6319" w:rsidP="005D45F4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Том </w:t>
            </w:r>
            <w:r>
              <w:rPr>
                <w:szCs w:val="28"/>
                <w:lang w:val="en-US"/>
              </w:rPr>
              <w:t>I</w:t>
            </w:r>
            <w:r w:rsidR="005D45F4">
              <w:rPr>
                <w:szCs w:val="28"/>
              </w:rPr>
              <w:t xml:space="preserve">. Основная, </w:t>
            </w:r>
            <w:r>
              <w:rPr>
                <w:szCs w:val="28"/>
              </w:rPr>
              <w:t>утверждаемая часть проекта</w:t>
            </w:r>
            <w:r w:rsidR="005D45F4">
              <w:rPr>
                <w:szCs w:val="28"/>
              </w:rPr>
              <w:t xml:space="preserve"> планировки территории</w:t>
            </w:r>
          </w:p>
        </w:tc>
      </w:tr>
      <w:tr w:rsidR="00711E5B" w:rsidRPr="00081F14" w:rsidTr="00D62F7E">
        <w:trPr>
          <w:trHeight w:val="267"/>
        </w:trPr>
        <w:tc>
          <w:tcPr>
            <w:tcW w:w="1809" w:type="dxa"/>
          </w:tcPr>
          <w:p w:rsidR="00711E5B" w:rsidRPr="00081F14" w:rsidRDefault="005D45F4" w:rsidP="00BC2941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25-ПП-1</w:t>
            </w:r>
          </w:p>
        </w:tc>
        <w:tc>
          <w:tcPr>
            <w:tcW w:w="6663" w:type="dxa"/>
          </w:tcPr>
          <w:p w:rsidR="00711E5B" w:rsidRPr="00081F14" w:rsidRDefault="005D45F4" w:rsidP="005D45F4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Раздел 1. «Проект планировки территории. Графическая часть»</w:t>
            </w:r>
          </w:p>
        </w:tc>
        <w:tc>
          <w:tcPr>
            <w:tcW w:w="1701" w:type="dxa"/>
          </w:tcPr>
          <w:p w:rsidR="00711E5B" w:rsidRPr="00081F14" w:rsidRDefault="00711E5B" w:rsidP="00EE3607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660654" w:rsidRPr="00081F14" w:rsidTr="00D62F7E">
        <w:trPr>
          <w:trHeight w:val="267"/>
        </w:trPr>
        <w:tc>
          <w:tcPr>
            <w:tcW w:w="1809" w:type="dxa"/>
          </w:tcPr>
          <w:p w:rsidR="00660654" w:rsidRPr="00081F14" w:rsidRDefault="005D45F4" w:rsidP="00BC2941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</w:t>
            </w:r>
            <w:r w:rsidR="00BC2941">
              <w:rPr>
                <w:szCs w:val="28"/>
              </w:rPr>
              <w:t>2</w:t>
            </w:r>
          </w:p>
        </w:tc>
        <w:tc>
          <w:tcPr>
            <w:tcW w:w="6663" w:type="dxa"/>
          </w:tcPr>
          <w:p w:rsidR="00660654" w:rsidRPr="00081F14" w:rsidRDefault="005D45F4" w:rsidP="005D45F4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Раздел 2. «Положение о размещении линейного объекта»</w:t>
            </w:r>
          </w:p>
        </w:tc>
        <w:tc>
          <w:tcPr>
            <w:tcW w:w="1701" w:type="dxa"/>
          </w:tcPr>
          <w:p w:rsidR="00660654" w:rsidRPr="00081F14" w:rsidRDefault="00660654" w:rsidP="00961467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012881" w:rsidRPr="00081F14" w:rsidTr="00012881">
        <w:trPr>
          <w:trHeight w:val="267"/>
        </w:trPr>
        <w:tc>
          <w:tcPr>
            <w:tcW w:w="10173" w:type="dxa"/>
            <w:gridSpan w:val="3"/>
          </w:tcPr>
          <w:p w:rsidR="00012881" w:rsidRDefault="00012881" w:rsidP="00012881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Том </w:t>
            </w: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 Материалы по обоснованию проекта</w:t>
            </w:r>
            <w:r w:rsidR="005D45F4">
              <w:rPr>
                <w:szCs w:val="28"/>
              </w:rPr>
              <w:t xml:space="preserve"> планировки территории</w:t>
            </w:r>
          </w:p>
        </w:tc>
      </w:tr>
      <w:tr w:rsidR="005D45F4" w:rsidRPr="00081F14" w:rsidTr="00D62F7E">
        <w:trPr>
          <w:trHeight w:val="267"/>
        </w:trPr>
        <w:tc>
          <w:tcPr>
            <w:tcW w:w="1809" w:type="dxa"/>
          </w:tcPr>
          <w:p w:rsidR="005D45F4" w:rsidRDefault="005D45F4" w:rsidP="00BC2941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</w:t>
            </w:r>
            <w:r w:rsidR="00BC2941">
              <w:rPr>
                <w:szCs w:val="28"/>
              </w:rPr>
              <w:t>3</w:t>
            </w:r>
          </w:p>
        </w:tc>
        <w:tc>
          <w:tcPr>
            <w:tcW w:w="6663" w:type="dxa"/>
          </w:tcPr>
          <w:p w:rsidR="005D45F4" w:rsidRPr="00081F14" w:rsidRDefault="005D45F4" w:rsidP="005D45F4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701" w:type="dxa"/>
          </w:tcPr>
          <w:p w:rsidR="005D45F4" w:rsidRDefault="005D45F4" w:rsidP="001D6A8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5D45F4" w:rsidRPr="00081F14" w:rsidTr="00D62F7E">
        <w:trPr>
          <w:trHeight w:val="107"/>
        </w:trPr>
        <w:tc>
          <w:tcPr>
            <w:tcW w:w="1809" w:type="dxa"/>
          </w:tcPr>
          <w:p w:rsidR="005D45F4" w:rsidRDefault="005D45F4" w:rsidP="00BC2941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</w:t>
            </w:r>
            <w:r w:rsidR="00BC2941">
              <w:rPr>
                <w:szCs w:val="28"/>
              </w:rPr>
              <w:t>4</w:t>
            </w:r>
          </w:p>
        </w:tc>
        <w:tc>
          <w:tcPr>
            <w:tcW w:w="6663" w:type="dxa"/>
          </w:tcPr>
          <w:p w:rsidR="005D45F4" w:rsidRDefault="005D45F4" w:rsidP="005D45F4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701" w:type="dxa"/>
          </w:tcPr>
          <w:p w:rsidR="005D45F4" w:rsidRPr="00772245" w:rsidRDefault="005D45F4" w:rsidP="001D6A8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</w:tbl>
    <w:p w:rsidR="00385A79" w:rsidRPr="00711E5B" w:rsidRDefault="00385A79" w:rsidP="00E86D25">
      <w:pPr>
        <w:spacing w:line="276" w:lineRule="auto"/>
        <w:jc w:val="center"/>
        <w:rPr>
          <w:sz w:val="24"/>
          <w:szCs w:val="24"/>
        </w:rPr>
      </w:pPr>
    </w:p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35FB0" w:rsidRDefault="00735FB0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35FB0" w:rsidRDefault="00735FB0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35FB0" w:rsidRDefault="00735FB0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35FB0" w:rsidRDefault="00735FB0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35FB0" w:rsidRDefault="00735FB0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B4675" w:rsidRDefault="007B467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8C7BB3" w:rsidRDefault="008C7BB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2D4295">
      <w:pPr>
        <w:spacing w:line="360" w:lineRule="auto"/>
        <w:ind w:right="202"/>
        <w:jc w:val="left"/>
        <w:rPr>
          <w:sz w:val="25"/>
          <w:szCs w:val="25"/>
        </w:rPr>
      </w:pPr>
      <w:r>
        <w:rPr>
          <w:sz w:val="25"/>
          <w:szCs w:val="25"/>
        </w:rPr>
        <w:t>Документация по планировке территории подготовлена</w:t>
      </w:r>
    </w:p>
    <w:p w:rsidR="00473B41" w:rsidRDefault="002D4295" w:rsidP="002D4295">
      <w:pPr>
        <w:spacing w:line="360" w:lineRule="auto"/>
        <w:ind w:right="202"/>
        <w:jc w:val="left"/>
        <w:rPr>
          <w:sz w:val="25"/>
          <w:szCs w:val="25"/>
        </w:rPr>
      </w:pPr>
      <w:r>
        <w:rPr>
          <w:sz w:val="25"/>
          <w:szCs w:val="25"/>
        </w:rPr>
        <w:t xml:space="preserve"> специалистом ООО «Землеустройство»:</w:t>
      </w:r>
    </w:p>
    <w:p w:rsidR="002D4295" w:rsidRDefault="002D4295" w:rsidP="002D4295">
      <w:pPr>
        <w:spacing w:line="360" w:lineRule="auto"/>
        <w:ind w:right="202"/>
        <w:jc w:val="left"/>
        <w:rPr>
          <w:sz w:val="25"/>
          <w:szCs w:val="25"/>
        </w:rPr>
      </w:pPr>
    </w:p>
    <w:p w:rsidR="002D4295" w:rsidRDefault="002D4295" w:rsidP="002D4295">
      <w:pPr>
        <w:spacing w:line="360" w:lineRule="auto"/>
        <w:ind w:right="202"/>
        <w:rPr>
          <w:sz w:val="25"/>
          <w:szCs w:val="25"/>
        </w:rPr>
      </w:pPr>
      <w:r>
        <w:rPr>
          <w:sz w:val="25"/>
          <w:szCs w:val="25"/>
        </w:rPr>
        <w:t>Главный инженер проектов                                ______________ Кузьмин А.И.</w:t>
      </w:r>
    </w:p>
    <w:p w:rsidR="00D05CAB" w:rsidRDefault="00D05CAB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62F7E" w:rsidRDefault="00D62F7E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62F7E" w:rsidRDefault="00D62F7E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62F7E" w:rsidRDefault="00D62F7E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F626EB" w:rsidRDefault="00F626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004032" w:rsidRDefault="00004032" w:rsidP="00F626EB">
      <w:pPr>
        <w:spacing w:line="360" w:lineRule="auto"/>
        <w:ind w:firstLine="0"/>
        <w:jc w:val="center"/>
        <w:rPr>
          <w:b/>
          <w:szCs w:val="28"/>
        </w:rPr>
      </w:pPr>
    </w:p>
    <w:p w:rsidR="00004032" w:rsidRDefault="00004032" w:rsidP="00F626EB">
      <w:pPr>
        <w:spacing w:line="360" w:lineRule="auto"/>
        <w:ind w:firstLine="0"/>
        <w:jc w:val="center"/>
        <w:rPr>
          <w:b/>
          <w:szCs w:val="28"/>
        </w:rPr>
      </w:pPr>
    </w:p>
    <w:p w:rsidR="00004032" w:rsidRDefault="00004032" w:rsidP="00F626EB">
      <w:pPr>
        <w:spacing w:line="360" w:lineRule="auto"/>
        <w:ind w:firstLine="0"/>
        <w:jc w:val="center"/>
        <w:rPr>
          <w:b/>
          <w:szCs w:val="28"/>
        </w:rPr>
      </w:pPr>
    </w:p>
    <w:p w:rsidR="00004032" w:rsidRDefault="00004032" w:rsidP="00F626EB">
      <w:pPr>
        <w:spacing w:line="360" w:lineRule="auto"/>
        <w:ind w:firstLine="0"/>
        <w:jc w:val="center"/>
        <w:rPr>
          <w:b/>
          <w:szCs w:val="28"/>
        </w:rPr>
      </w:pPr>
    </w:p>
    <w:p w:rsidR="00004032" w:rsidRDefault="00004032" w:rsidP="00F626EB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5328E" w:rsidP="00F626EB">
      <w:pPr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И</w:t>
      </w:r>
      <w:r w:rsidR="00F626EB" w:rsidRPr="00F626EB">
        <w:rPr>
          <w:b/>
          <w:szCs w:val="28"/>
        </w:rPr>
        <w:t>зменени</w:t>
      </w:r>
      <w:r>
        <w:rPr>
          <w:b/>
          <w:szCs w:val="28"/>
        </w:rPr>
        <w:t>я</w:t>
      </w:r>
      <w:r w:rsidR="00F626EB" w:rsidRPr="00F626EB">
        <w:rPr>
          <w:b/>
          <w:szCs w:val="28"/>
        </w:rPr>
        <w:t xml:space="preserve"> в проект планировки территории для строительства линейного объекта по ул. Н.Островского от ул. Пороховой до</w:t>
      </w:r>
      <w:r w:rsidR="00F626EB">
        <w:rPr>
          <w:b/>
          <w:szCs w:val="28"/>
        </w:rPr>
        <w:t xml:space="preserve"> </w:t>
      </w:r>
      <w:r w:rsidR="00F626EB" w:rsidRPr="00F626EB">
        <w:rPr>
          <w:b/>
          <w:szCs w:val="28"/>
        </w:rPr>
        <w:t xml:space="preserve">развязки по ул. Бродской в Советском районе </w:t>
      </w:r>
      <w:proofErr w:type="gramStart"/>
      <w:r w:rsidR="00F626EB" w:rsidRPr="00F626EB">
        <w:rPr>
          <w:b/>
          <w:szCs w:val="28"/>
        </w:rPr>
        <w:t>г</w:t>
      </w:r>
      <w:proofErr w:type="gramEnd"/>
      <w:r w:rsidR="00F626EB" w:rsidRPr="00F626EB">
        <w:rPr>
          <w:b/>
          <w:szCs w:val="28"/>
        </w:rPr>
        <w:t>. Астрахани</w:t>
      </w:r>
    </w:p>
    <w:p w:rsidR="00004032" w:rsidRPr="00F626EB" w:rsidRDefault="00004032" w:rsidP="00F626EB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626EB" w:rsidP="00F626EB">
      <w:pPr>
        <w:spacing w:line="360" w:lineRule="auto"/>
        <w:ind w:firstLine="0"/>
        <w:jc w:val="center"/>
        <w:rPr>
          <w:b/>
          <w:szCs w:val="28"/>
        </w:rPr>
      </w:pPr>
      <w:r w:rsidRPr="00F626EB">
        <w:rPr>
          <w:b/>
          <w:szCs w:val="28"/>
        </w:rPr>
        <w:t>Раздел 1. «Проект планировки территории. Графическая часть»</w:t>
      </w:r>
    </w:p>
    <w:p w:rsidR="00004032" w:rsidRPr="00F626EB" w:rsidRDefault="00004032" w:rsidP="00F626EB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626EB" w:rsidP="00F626EB">
      <w:pPr>
        <w:spacing w:line="360" w:lineRule="auto"/>
        <w:ind w:firstLine="0"/>
        <w:jc w:val="center"/>
        <w:rPr>
          <w:b/>
          <w:szCs w:val="28"/>
        </w:rPr>
      </w:pPr>
      <w:r w:rsidRPr="00F626EB">
        <w:rPr>
          <w:b/>
          <w:szCs w:val="28"/>
        </w:rPr>
        <w:t>49 25-ПП-1</w:t>
      </w:r>
    </w:p>
    <w:p w:rsidR="00F626EB" w:rsidRDefault="00F626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626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626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626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626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626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626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626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626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626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626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626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626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626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626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626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626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F626EB" w:rsidRDefault="00F626EB" w:rsidP="00B7449E">
      <w:pPr>
        <w:spacing w:line="360" w:lineRule="auto"/>
        <w:ind w:firstLine="0"/>
        <w:jc w:val="center"/>
        <w:rPr>
          <w:b/>
          <w:szCs w:val="28"/>
        </w:rPr>
      </w:pPr>
    </w:p>
    <w:p w:rsidR="00B7449E" w:rsidRPr="00081F14" w:rsidRDefault="00B7449E" w:rsidP="00B7449E">
      <w:pPr>
        <w:spacing w:line="360" w:lineRule="auto"/>
        <w:ind w:firstLine="0"/>
        <w:jc w:val="center"/>
        <w:rPr>
          <w:b/>
          <w:szCs w:val="28"/>
        </w:rPr>
      </w:pPr>
      <w:r w:rsidRPr="00081F14">
        <w:rPr>
          <w:b/>
          <w:szCs w:val="28"/>
        </w:rPr>
        <w:t xml:space="preserve">Содержание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6521"/>
        <w:gridCol w:w="1701"/>
      </w:tblGrid>
      <w:tr w:rsidR="00B7449E" w:rsidRPr="00081F14" w:rsidTr="00B7449E">
        <w:trPr>
          <w:trHeight w:val="405"/>
        </w:trPr>
        <w:tc>
          <w:tcPr>
            <w:tcW w:w="1951" w:type="dxa"/>
            <w:vAlign w:val="center"/>
          </w:tcPr>
          <w:p w:rsidR="00B7449E" w:rsidRPr="00081F14" w:rsidRDefault="00B7449E" w:rsidP="00F626EB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Обозначение</w:t>
            </w:r>
          </w:p>
        </w:tc>
        <w:tc>
          <w:tcPr>
            <w:tcW w:w="6521" w:type="dxa"/>
          </w:tcPr>
          <w:p w:rsidR="00B7449E" w:rsidRPr="00081F14" w:rsidRDefault="00B7449E" w:rsidP="00F626EB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B7449E" w:rsidRPr="00081F14" w:rsidRDefault="00B7449E" w:rsidP="00F626EB">
            <w:pPr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Страниц</w:t>
            </w:r>
            <w:r>
              <w:rPr>
                <w:szCs w:val="28"/>
              </w:rPr>
              <w:t>а</w:t>
            </w:r>
          </w:p>
        </w:tc>
      </w:tr>
      <w:tr w:rsidR="00B7449E" w:rsidRPr="00081F14" w:rsidTr="00F626EB">
        <w:trPr>
          <w:trHeight w:val="405"/>
        </w:trPr>
        <w:tc>
          <w:tcPr>
            <w:tcW w:w="10173" w:type="dxa"/>
            <w:gridSpan w:val="3"/>
            <w:vAlign w:val="center"/>
          </w:tcPr>
          <w:p w:rsidR="00B7449E" w:rsidRPr="005D6319" w:rsidRDefault="00B7449E" w:rsidP="00F626EB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Том </w:t>
            </w: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 Основная, утверждаемая часть проекта планировки территории</w:t>
            </w:r>
          </w:p>
        </w:tc>
      </w:tr>
      <w:tr w:rsidR="00B7449E" w:rsidRPr="00081F14" w:rsidTr="00B7449E">
        <w:trPr>
          <w:trHeight w:val="267"/>
        </w:trPr>
        <w:tc>
          <w:tcPr>
            <w:tcW w:w="1951" w:type="dxa"/>
          </w:tcPr>
          <w:p w:rsidR="00B7449E" w:rsidRPr="00081F14" w:rsidRDefault="00B7449E" w:rsidP="00BC2941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25-ПП-1</w:t>
            </w:r>
          </w:p>
        </w:tc>
        <w:tc>
          <w:tcPr>
            <w:tcW w:w="6521" w:type="dxa"/>
          </w:tcPr>
          <w:p w:rsidR="00B7449E" w:rsidRPr="00081F14" w:rsidRDefault="00B7449E" w:rsidP="00F626EB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Раздел 1. «Проект планировки территории. Графическая часть»</w:t>
            </w:r>
          </w:p>
        </w:tc>
        <w:tc>
          <w:tcPr>
            <w:tcW w:w="1701" w:type="dxa"/>
          </w:tcPr>
          <w:p w:rsidR="00B7449E" w:rsidRPr="00081F14" w:rsidRDefault="00B7449E" w:rsidP="00F626EB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B7449E" w:rsidRPr="00081F14" w:rsidTr="00B7449E">
        <w:trPr>
          <w:trHeight w:val="267"/>
        </w:trPr>
        <w:tc>
          <w:tcPr>
            <w:tcW w:w="1951" w:type="dxa"/>
          </w:tcPr>
          <w:p w:rsidR="00B7449E" w:rsidRPr="00081F14" w:rsidRDefault="00B7449E" w:rsidP="00F626EB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25-ПП-1-1</w:t>
            </w:r>
          </w:p>
        </w:tc>
        <w:tc>
          <w:tcPr>
            <w:tcW w:w="6521" w:type="dxa"/>
          </w:tcPr>
          <w:p w:rsidR="00B7449E" w:rsidRPr="00081F14" w:rsidRDefault="00B7449E" w:rsidP="00F626EB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- Чертеж красных линий</w:t>
            </w:r>
          </w:p>
        </w:tc>
        <w:tc>
          <w:tcPr>
            <w:tcW w:w="1701" w:type="dxa"/>
          </w:tcPr>
          <w:p w:rsidR="00B7449E" w:rsidRDefault="009C0601" w:rsidP="00F626EB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B7449E" w:rsidRPr="00081F14" w:rsidTr="00B7449E">
        <w:trPr>
          <w:trHeight w:val="267"/>
        </w:trPr>
        <w:tc>
          <w:tcPr>
            <w:tcW w:w="1951" w:type="dxa"/>
          </w:tcPr>
          <w:p w:rsidR="00B7449E" w:rsidRPr="00081F14" w:rsidRDefault="00B7449E" w:rsidP="00FA71AA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 25-ПП-1-</w:t>
            </w:r>
            <w:r w:rsidR="00FA71AA">
              <w:rPr>
                <w:szCs w:val="28"/>
              </w:rPr>
              <w:t>2</w:t>
            </w:r>
          </w:p>
        </w:tc>
        <w:tc>
          <w:tcPr>
            <w:tcW w:w="6521" w:type="dxa"/>
          </w:tcPr>
          <w:p w:rsidR="00B7449E" w:rsidRPr="00081F14" w:rsidRDefault="00FA71AA" w:rsidP="00F626EB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B7449E" w:rsidRPr="00B7449E">
              <w:rPr>
                <w:szCs w:val="28"/>
              </w:rPr>
              <w:t xml:space="preserve">Совмещенный чертеж границ зон планируемого размещения линейного </w:t>
            </w:r>
            <w:proofErr w:type="gramStart"/>
            <w:r w:rsidR="00B7449E" w:rsidRPr="00B7449E">
              <w:rPr>
                <w:szCs w:val="28"/>
              </w:rPr>
              <w:t>объекта</w:t>
            </w:r>
            <w:proofErr w:type="gramEnd"/>
            <w:r w:rsidR="00B7449E" w:rsidRPr="00B7449E">
              <w:rPr>
                <w:szCs w:val="28"/>
              </w:rPr>
              <w:t xml:space="preserve"> с чертежом границ зон планируемого размещения линейных объектов, подлежащих реконструкции в связи с изменением их местоположения</w:t>
            </w:r>
          </w:p>
        </w:tc>
        <w:tc>
          <w:tcPr>
            <w:tcW w:w="1701" w:type="dxa"/>
          </w:tcPr>
          <w:p w:rsidR="00B7449E" w:rsidRPr="00081F14" w:rsidRDefault="009C0601" w:rsidP="00F626EB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</w:tbl>
    <w:p w:rsidR="00B7449E" w:rsidRPr="00711E5B" w:rsidRDefault="00B7449E" w:rsidP="00B7449E">
      <w:pPr>
        <w:spacing w:line="276" w:lineRule="auto"/>
        <w:jc w:val="center"/>
        <w:rPr>
          <w:sz w:val="24"/>
          <w:szCs w:val="24"/>
        </w:rPr>
      </w:pPr>
    </w:p>
    <w:p w:rsidR="00B7449E" w:rsidRPr="00385A79" w:rsidRDefault="00B7449E" w:rsidP="00B7449E">
      <w:pPr>
        <w:rPr>
          <w:sz w:val="25"/>
          <w:szCs w:val="25"/>
        </w:rPr>
      </w:pPr>
    </w:p>
    <w:p w:rsidR="00D05CAB" w:rsidRDefault="00D05CAB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F90325" w:rsidRDefault="00F9032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346A1F" w:rsidRDefault="00346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F5328E" w:rsidP="002E54E3">
      <w:pPr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И</w:t>
      </w:r>
      <w:r w:rsidR="002E54E3" w:rsidRPr="00F626EB">
        <w:rPr>
          <w:b/>
          <w:szCs w:val="28"/>
        </w:rPr>
        <w:t>зменени</w:t>
      </w:r>
      <w:r>
        <w:rPr>
          <w:b/>
          <w:szCs w:val="28"/>
        </w:rPr>
        <w:t>я</w:t>
      </w:r>
      <w:r w:rsidR="002E54E3" w:rsidRPr="00F626EB">
        <w:rPr>
          <w:b/>
          <w:szCs w:val="28"/>
        </w:rPr>
        <w:t xml:space="preserve"> в проект планировки территории для строительства линейного объекта по ул. Н.Островского от ул. Пороховой до</w:t>
      </w:r>
      <w:r w:rsidR="002E54E3">
        <w:rPr>
          <w:b/>
          <w:szCs w:val="28"/>
        </w:rPr>
        <w:t xml:space="preserve"> </w:t>
      </w:r>
      <w:r w:rsidR="002E54E3" w:rsidRPr="00F626EB">
        <w:rPr>
          <w:b/>
          <w:szCs w:val="28"/>
        </w:rPr>
        <w:t xml:space="preserve">развязки по ул. Бродской в Советском районе </w:t>
      </w:r>
      <w:proofErr w:type="gramStart"/>
      <w:r w:rsidR="002E54E3" w:rsidRPr="00F626EB">
        <w:rPr>
          <w:b/>
          <w:szCs w:val="28"/>
        </w:rPr>
        <w:t>г</w:t>
      </w:r>
      <w:proofErr w:type="gramEnd"/>
      <w:r w:rsidR="002E54E3" w:rsidRPr="00F626EB">
        <w:rPr>
          <w:b/>
          <w:szCs w:val="28"/>
        </w:rPr>
        <w:t>. Астрахани</w:t>
      </w:r>
    </w:p>
    <w:p w:rsidR="002E54E3" w:rsidRPr="00F626EB" w:rsidRDefault="002E54E3" w:rsidP="002E54E3">
      <w:pPr>
        <w:spacing w:line="360" w:lineRule="auto"/>
        <w:ind w:firstLine="0"/>
        <w:jc w:val="center"/>
        <w:rPr>
          <w:b/>
          <w:szCs w:val="28"/>
        </w:rPr>
      </w:pPr>
    </w:p>
    <w:p w:rsidR="002E54E3" w:rsidRDefault="002E54E3" w:rsidP="002E54E3">
      <w:pPr>
        <w:spacing w:line="360" w:lineRule="auto"/>
        <w:ind w:firstLine="0"/>
        <w:jc w:val="center"/>
        <w:rPr>
          <w:b/>
          <w:szCs w:val="28"/>
        </w:rPr>
      </w:pPr>
      <w:r w:rsidRPr="002E54E3">
        <w:rPr>
          <w:b/>
          <w:szCs w:val="28"/>
        </w:rPr>
        <w:t>Раздел 2. «Положение о размещении линейного объекта»</w:t>
      </w:r>
    </w:p>
    <w:p w:rsidR="002E54E3" w:rsidRPr="00F626EB" w:rsidRDefault="002E54E3" w:rsidP="002E54E3">
      <w:pPr>
        <w:spacing w:line="360" w:lineRule="auto"/>
        <w:ind w:firstLine="0"/>
        <w:jc w:val="center"/>
        <w:rPr>
          <w:b/>
          <w:szCs w:val="28"/>
        </w:rPr>
      </w:pPr>
    </w:p>
    <w:p w:rsidR="002E54E3" w:rsidRDefault="002E54E3" w:rsidP="002E54E3">
      <w:pPr>
        <w:spacing w:line="360" w:lineRule="auto"/>
        <w:ind w:firstLine="0"/>
        <w:jc w:val="center"/>
        <w:rPr>
          <w:b/>
          <w:szCs w:val="28"/>
        </w:rPr>
      </w:pPr>
      <w:r w:rsidRPr="00F626EB">
        <w:rPr>
          <w:b/>
          <w:szCs w:val="28"/>
        </w:rPr>
        <w:t>49 25-ПП-</w:t>
      </w:r>
      <w:r>
        <w:rPr>
          <w:b/>
          <w:szCs w:val="28"/>
        </w:rPr>
        <w:t>2</w:t>
      </w:r>
    </w:p>
    <w:p w:rsidR="002D4295" w:rsidRDefault="002D42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F90325" w:rsidRDefault="00F9032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Pr="00081F14" w:rsidRDefault="002E54E3" w:rsidP="002E54E3">
      <w:pPr>
        <w:spacing w:line="360" w:lineRule="auto"/>
        <w:ind w:firstLine="0"/>
        <w:jc w:val="center"/>
        <w:rPr>
          <w:b/>
          <w:szCs w:val="28"/>
        </w:rPr>
      </w:pPr>
      <w:r w:rsidRPr="00081F14">
        <w:rPr>
          <w:b/>
          <w:szCs w:val="28"/>
        </w:rPr>
        <w:lastRenderedPageBreak/>
        <w:t xml:space="preserve">Содержание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7796"/>
        <w:gridCol w:w="1418"/>
      </w:tblGrid>
      <w:tr w:rsidR="002E54E3" w:rsidRPr="00081F14" w:rsidTr="00BA189C">
        <w:trPr>
          <w:trHeight w:val="349"/>
        </w:trPr>
        <w:tc>
          <w:tcPr>
            <w:tcW w:w="959" w:type="dxa"/>
            <w:vAlign w:val="center"/>
          </w:tcPr>
          <w:p w:rsidR="002E54E3" w:rsidRPr="00081F14" w:rsidRDefault="002E54E3" w:rsidP="003C707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7796" w:type="dxa"/>
          </w:tcPr>
          <w:p w:rsidR="002E54E3" w:rsidRPr="00081F14" w:rsidRDefault="002E54E3" w:rsidP="003C707C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Наименование</w:t>
            </w:r>
          </w:p>
        </w:tc>
        <w:tc>
          <w:tcPr>
            <w:tcW w:w="1418" w:type="dxa"/>
          </w:tcPr>
          <w:p w:rsidR="002E54E3" w:rsidRPr="00081F14" w:rsidRDefault="002E54E3" w:rsidP="003C707C">
            <w:pPr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Страниц</w:t>
            </w:r>
            <w:r>
              <w:rPr>
                <w:szCs w:val="28"/>
              </w:rPr>
              <w:t>а</w:t>
            </w:r>
          </w:p>
        </w:tc>
      </w:tr>
      <w:tr w:rsidR="002E54E3" w:rsidRPr="00081F14" w:rsidTr="00BA189C">
        <w:trPr>
          <w:trHeight w:val="405"/>
        </w:trPr>
        <w:tc>
          <w:tcPr>
            <w:tcW w:w="959" w:type="dxa"/>
            <w:vAlign w:val="center"/>
          </w:tcPr>
          <w:p w:rsidR="002E54E3" w:rsidRDefault="002E54E3" w:rsidP="003C707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796" w:type="dxa"/>
          </w:tcPr>
          <w:p w:rsidR="002E54E3" w:rsidRPr="00081F14" w:rsidRDefault="002E54E3" w:rsidP="003C707C">
            <w:pPr>
              <w:spacing w:line="36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18" w:type="dxa"/>
          </w:tcPr>
          <w:p w:rsidR="002E54E3" w:rsidRPr="00081F14" w:rsidRDefault="002E54E3" w:rsidP="003C707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2E54E3" w:rsidRPr="00081F14" w:rsidTr="00BA189C">
        <w:trPr>
          <w:trHeight w:val="267"/>
        </w:trPr>
        <w:tc>
          <w:tcPr>
            <w:tcW w:w="959" w:type="dxa"/>
          </w:tcPr>
          <w:p w:rsidR="002E54E3" w:rsidRPr="00081F14" w:rsidRDefault="002E54E3" w:rsidP="003C707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796" w:type="dxa"/>
          </w:tcPr>
          <w:p w:rsidR="002E54E3" w:rsidRPr="00081F14" w:rsidRDefault="002E54E3" w:rsidP="003C707C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 w:rsidRPr="002E54E3">
              <w:rPr>
                <w:szCs w:val="28"/>
              </w:rPr>
              <w:t>Наименование, основные характеристики и назначение планируемых для размещения линейных объектов.</w:t>
            </w:r>
          </w:p>
        </w:tc>
        <w:tc>
          <w:tcPr>
            <w:tcW w:w="1418" w:type="dxa"/>
          </w:tcPr>
          <w:p w:rsidR="002E54E3" w:rsidRPr="00081F14" w:rsidRDefault="00BA189C" w:rsidP="003C707C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2E54E3" w:rsidRPr="00081F14" w:rsidTr="00BA189C">
        <w:trPr>
          <w:trHeight w:val="267"/>
        </w:trPr>
        <w:tc>
          <w:tcPr>
            <w:tcW w:w="959" w:type="dxa"/>
          </w:tcPr>
          <w:p w:rsidR="002E54E3" w:rsidRPr="00081F14" w:rsidRDefault="002E54E3" w:rsidP="003C707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796" w:type="dxa"/>
          </w:tcPr>
          <w:p w:rsidR="002E54E3" w:rsidRPr="00081F14" w:rsidRDefault="002E54E3" w:rsidP="003C707C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 w:rsidRPr="002E54E3">
              <w:rPr>
                <w:szCs w:val="28"/>
              </w:rPr>
      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      </w:r>
          </w:p>
        </w:tc>
        <w:tc>
          <w:tcPr>
            <w:tcW w:w="1418" w:type="dxa"/>
          </w:tcPr>
          <w:p w:rsidR="002E54E3" w:rsidRDefault="00BA189C" w:rsidP="003C707C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</w:tr>
      <w:tr w:rsidR="002E54E3" w:rsidRPr="00081F14" w:rsidTr="00BA189C">
        <w:trPr>
          <w:trHeight w:val="267"/>
        </w:trPr>
        <w:tc>
          <w:tcPr>
            <w:tcW w:w="959" w:type="dxa"/>
          </w:tcPr>
          <w:p w:rsidR="002E54E3" w:rsidRDefault="001D0464" w:rsidP="003C707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796" w:type="dxa"/>
          </w:tcPr>
          <w:p w:rsidR="002E54E3" w:rsidRDefault="002E54E3" w:rsidP="001D0464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 w:rsidRPr="002E54E3">
              <w:rPr>
                <w:szCs w:val="28"/>
              </w:rPr>
              <w:t xml:space="preserve">Перечень </w:t>
            </w:r>
            <w:proofErr w:type="gramStart"/>
            <w:r w:rsidRPr="002E54E3">
              <w:rPr>
                <w:szCs w:val="28"/>
              </w:rPr>
              <w:t>координат характерных точек границ зон планируемого размещения линейн</w:t>
            </w:r>
            <w:r w:rsidR="001D0464">
              <w:rPr>
                <w:szCs w:val="28"/>
              </w:rPr>
              <w:t>ого</w:t>
            </w:r>
            <w:proofErr w:type="gramEnd"/>
            <w:r w:rsidRPr="002E54E3">
              <w:rPr>
                <w:szCs w:val="28"/>
              </w:rPr>
              <w:t xml:space="preserve"> объект</w:t>
            </w:r>
            <w:r w:rsidR="001D0464">
              <w:rPr>
                <w:szCs w:val="28"/>
              </w:rPr>
              <w:t>а</w:t>
            </w:r>
            <w:r w:rsidRPr="002E54E3">
              <w:rPr>
                <w:szCs w:val="28"/>
              </w:rPr>
              <w:t>, подлежащ</w:t>
            </w:r>
            <w:r w:rsidR="001D0464">
              <w:rPr>
                <w:szCs w:val="28"/>
              </w:rPr>
              <w:t>его</w:t>
            </w:r>
            <w:r w:rsidRPr="002E54E3">
              <w:rPr>
                <w:szCs w:val="28"/>
              </w:rPr>
              <w:t xml:space="preserve"> реконструкции в связи с изменением местоположения.</w:t>
            </w:r>
          </w:p>
        </w:tc>
        <w:tc>
          <w:tcPr>
            <w:tcW w:w="1418" w:type="dxa"/>
          </w:tcPr>
          <w:p w:rsidR="002E54E3" w:rsidRPr="00081F14" w:rsidRDefault="00BA189C" w:rsidP="003C707C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</w:tr>
      <w:tr w:rsidR="002E54E3" w:rsidRPr="00081F14" w:rsidTr="00BA189C">
        <w:trPr>
          <w:trHeight w:val="267"/>
        </w:trPr>
        <w:tc>
          <w:tcPr>
            <w:tcW w:w="959" w:type="dxa"/>
          </w:tcPr>
          <w:p w:rsidR="002E54E3" w:rsidRDefault="001D0464" w:rsidP="003C707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796" w:type="dxa"/>
          </w:tcPr>
          <w:p w:rsidR="002E54E3" w:rsidRPr="002E54E3" w:rsidRDefault="002E54E3" w:rsidP="003C707C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 w:rsidRPr="002E54E3">
              <w:rPr>
                <w:szCs w:val="28"/>
              </w:rPr>
      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размещения.</w:t>
            </w:r>
          </w:p>
        </w:tc>
        <w:tc>
          <w:tcPr>
            <w:tcW w:w="1418" w:type="dxa"/>
          </w:tcPr>
          <w:p w:rsidR="002E54E3" w:rsidRPr="00081F14" w:rsidRDefault="00BA189C" w:rsidP="003C707C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</w:tr>
      <w:tr w:rsidR="002E54E3" w:rsidRPr="00081F14" w:rsidTr="00BA189C">
        <w:trPr>
          <w:trHeight w:val="267"/>
        </w:trPr>
        <w:tc>
          <w:tcPr>
            <w:tcW w:w="959" w:type="dxa"/>
          </w:tcPr>
          <w:p w:rsidR="002E54E3" w:rsidRDefault="001D0464" w:rsidP="003C707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796" w:type="dxa"/>
          </w:tcPr>
          <w:p w:rsidR="002E54E3" w:rsidRPr="002E54E3" w:rsidRDefault="002E54E3" w:rsidP="003C707C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proofErr w:type="gramStart"/>
            <w:r w:rsidRPr="002E54E3">
              <w:rPr>
                <w:szCs w:val="28"/>
              </w:rPr>
      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линейного объекта</w:t>
            </w:r>
            <w:proofErr w:type="gramEnd"/>
          </w:p>
        </w:tc>
        <w:tc>
          <w:tcPr>
            <w:tcW w:w="1418" w:type="dxa"/>
          </w:tcPr>
          <w:p w:rsidR="002E54E3" w:rsidRPr="00081F14" w:rsidRDefault="00BA189C" w:rsidP="003C707C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</w:tr>
      <w:tr w:rsidR="002E54E3" w:rsidRPr="00081F14" w:rsidTr="00BA189C">
        <w:trPr>
          <w:trHeight w:val="267"/>
        </w:trPr>
        <w:tc>
          <w:tcPr>
            <w:tcW w:w="959" w:type="dxa"/>
          </w:tcPr>
          <w:p w:rsidR="002E54E3" w:rsidRDefault="001D0464" w:rsidP="003C707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796" w:type="dxa"/>
          </w:tcPr>
          <w:p w:rsidR="002E54E3" w:rsidRPr="002E54E3" w:rsidRDefault="002E54E3" w:rsidP="003C707C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 w:rsidRPr="002E54E3">
              <w:rPr>
                <w:szCs w:val="28"/>
              </w:rPr>
              <w:t xml:space="preserve">Информация </w:t>
            </w:r>
            <w:proofErr w:type="gramStart"/>
            <w:r w:rsidRPr="002E54E3">
              <w:rPr>
                <w:szCs w:val="28"/>
              </w:rPr>
              <w:t>о необходимости осуществления мероприятий по сохранению объектов культурного наследия от возможного негативного воздействия в связи с размещением</w:t>
            </w:r>
            <w:proofErr w:type="gramEnd"/>
            <w:r w:rsidRPr="002E54E3">
              <w:rPr>
                <w:szCs w:val="28"/>
              </w:rPr>
              <w:t xml:space="preserve"> линейного объекта</w:t>
            </w:r>
          </w:p>
        </w:tc>
        <w:tc>
          <w:tcPr>
            <w:tcW w:w="1418" w:type="dxa"/>
          </w:tcPr>
          <w:p w:rsidR="002E54E3" w:rsidRPr="00081F14" w:rsidRDefault="00BA189C" w:rsidP="003C707C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</w:tr>
      <w:tr w:rsidR="002E54E3" w:rsidRPr="00081F14" w:rsidTr="00BA189C">
        <w:trPr>
          <w:trHeight w:val="267"/>
        </w:trPr>
        <w:tc>
          <w:tcPr>
            <w:tcW w:w="959" w:type="dxa"/>
          </w:tcPr>
          <w:p w:rsidR="002E54E3" w:rsidRDefault="001D0464" w:rsidP="003C707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7796" w:type="dxa"/>
          </w:tcPr>
          <w:p w:rsidR="002E54E3" w:rsidRPr="002E54E3" w:rsidRDefault="002E54E3" w:rsidP="003C707C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 w:rsidRPr="002E54E3">
              <w:rPr>
                <w:szCs w:val="28"/>
              </w:rPr>
              <w:t>Информация о необходимости осуществления мероприятий по охране окружающей среды</w:t>
            </w:r>
          </w:p>
        </w:tc>
        <w:tc>
          <w:tcPr>
            <w:tcW w:w="1418" w:type="dxa"/>
          </w:tcPr>
          <w:p w:rsidR="002E54E3" w:rsidRPr="00081F14" w:rsidRDefault="00BA189C" w:rsidP="003C707C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</w:tr>
      <w:tr w:rsidR="002E54E3" w:rsidRPr="00081F14" w:rsidTr="00BA189C">
        <w:trPr>
          <w:trHeight w:val="267"/>
        </w:trPr>
        <w:tc>
          <w:tcPr>
            <w:tcW w:w="959" w:type="dxa"/>
          </w:tcPr>
          <w:p w:rsidR="002E54E3" w:rsidRDefault="001D0464" w:rsidP="003C707C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7796" w:type="dxa"/>
          </w:tcPr>
          <w:p w:rsidR="002E54E3" w:rsidRPr="002E54E3" w:rsidRDefault="002E54E3" w:rsidP="002E54E3">
            <w:pPr>
              <w:tabs>
                <w:tab w:val="clear" w:pos="567"/>
                <w:tab w:val="left" w:pos="1674"/>
              </w:tabs>
              <w:spacing w:line="276" w:lineRule="auto"/>
              <w:ind w:firstLine="0"/>
              <w:rPr>
                <w:szCs w:val="28"/>
              </w:rPr>
            </w:pPr>
            <w:r w:rsidRPr="002E54E3">
              <w:rPr>
                <w:szCs w:val="28"/>
              </w:rPr>
              <w:t xml:space="preserve">Информация о необходимости осуществления мероприятий по защите территории от чрезвычайных ситуаций природного и </w:t>
            </w:r>
            <w:r w:rsidRPr="002E54E3">
              <w:rPr>
                <w:szCs w:val="28"/>
              </w:rPr>
              <w:lastRenderedPageBreak/>
              <w:t>техногенного характера, в том числе по обеспечению пожарной безопасности и гражданской обороне</w:t>
            </w:r>
          </w:p>
        </w:tc>
        <w:tc>
          <w:tcPr>
            <w:tcW w:w="1418" w:type="dxa"/>
          </w:tcPr>
          <w:p w:rsidR="002E54E3" w:rsidRPr="00081F14" w:rsidRDefault="00BA189C" w:rsidP="003C707C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25</w:t>
            </w:r>
          </w:p>
        </w:tc>
      </w:tr>
    </w:tbl>
    <w:p w:rsidR="002E54E3" w:rsidRPr="00711E5B" w:rsidRDefault="002E54E3" w:rsidP="002E54E3">
      <w:pPr>
        <w:spacing w:line="276" w:lineRule="auto"/>
        <w:jc w:val="center"/>
        <w:rPr>
          <w:sz w:val="24"/>
          <w:szCs w:val="24"/>
        </w:rPr>
      </w:pPr>
    </w:p>
    <w:p w:rsidR="002E54E3" w:rsidRPr="00385A79" w:rsidRDefault="002E54E3" w:rsidP="002E54E3">
      <w:pPr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1D0464" w:rsidRDefault="001D046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Default="002E54E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54E3" w:rsidRPr="005856CF" w:rsidRDefault="002E54E3" w:rsidP="005856CF">
      <w:pPr>
        <w:pStyle w:val="af4"/>
        <w:numPr>
          <w:ilvl w:val="0"/>
          <w:numId w:val="45"/>
        </w:numPr>
        <w:spacing w:line="360" w:lineRule="auto"/>
        <w:ind w:right="202"/>
        <w:rPr>
          <w:b/>
          <w:sz w:val="28"/>
          <w:szCs w:val="28"/>
        </w:rPr>
      </w:pPr>
      <w:r w:rsidRPr="005856CF">
        <w:rPr>
          <w:b/>
          <w:sz w:val="28"/>
          <w:szCs w:val="28"/>
        </w:rPr>
        <w:lastRenderedPageBreak/>
        <w:t>Наименование, основные характеристики и назначение планируемых для размещения линейных объектов.</w:t>
      </w:r>
    </w:p>
    <w:p w:rsidR="002E54E3" w:rsidRPr="002E54E3" w:rsidRDefault="002E54E3" w:rsidP="002E54E3">
      <w:pPr>
        <w:spacing w:line="360" w:lineRule="auto"/>
        <w:ind w:right="202"/>
        <w:rPr>
          <w:szCs w:val="28"/>
        </w:rPr>
      </w:pPr>
      <w:r w:rsidRPr="002E54E3">
        <w:rPr>
          <w:szCs w:val="28"/>
        </w:rPr>
        <w:t xml:space="preserve">Наименование объекта: </w:t>
      </w:r>
      <w:r w:rsidR="00F5328E">
        <w:rPr>
          <w:szCs w:val="28"/>
        </w:rPr>
        <w:t>Автомобильная дорога по ул. Н. Островского</w:t>
      </w:r>
      <w:r w:rsidRPr="002E54E3">
        <w:rPr>
          <w:szCs w:val="28"/>
        </w:rPr>
        <w:t xml:space="preserve"> в Советском районе </w:t>
      </w:r>
      <w:proofErr w:type="gramStart"/>
      <w:r w:rsidRPr="002E54E3">
        <w:rPr>
          <w:szCs w:val="28"/>
        </w:rPr>
        <w:t>г</w:t>
      </w:r>
      <w:proofErr w:type="gramEnd"/>
      <w:r w:rsidRPr="002E54E3">
        <w:rPr>
          <w:szCs w:val="28"/>
        </w:rPr>
        <w:t>. Астрахани</w:t>
      </w:r>
      <w:r w:rsidR="001D0464">
        <w:rPr>
          <w:szCs w:val="28"/>
        </w:rPr>
        <w:t>.</w:t>
      </w:r>
    </w:p>
    <w:p w:rsidR="002E54E3" w:rsidRDefault="002E54E3" w:rsidP="002E54E3">
      <w:pPr>
        <w:spacing w:line="360" w:lineRule="auto"/>
        <w:ind w:right="202"/>
        <w:rPr>
          <w:szCs w:val="28"/>
        </w:rPr>
      </w:pPr>
      <w:r w:rsidRPr="002E54E3">
        <w:rPr>
          <w:szCs w:val="28"/>
        </w:rPr>
        <w:t>Основные характеристики и назначение планируемых для размещения линейных объектов:</w:t>
      </w:r>
    </w:p>
    <w:tbl>
      <w:tblPr>
        <w:tblStyle w:val="ad"/>
        <w:tblW w:w="10207" w:type="dxa"/>
        <w:tblInd w:w="-34" w:type="dxa"/>
        <w:tblLayout w:type="fixed"/>
        <w:tblLook w:val="04A0"/>
      </w:tblPr>
      <w:tblGrid>
        <w:gridCol w:w="959"/>
        <w:gridCol w:w="3294"/>
        <w:gridCol w:w="5954"/>
      </w:tblGrid>
      <w:tr w:rsidR="002E54E3" w:rsidTr="00893E62">
        <w:tc>
          <w:tcPr>
            <w:tcW w:w="959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№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3294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Перечень основных планировочных характеристик</w:t>
            </w:r>
          </w:p>
        </w:tc>
        <w:tc>
          <w:tcPr>
            <w:tcW w:w="5954" w:type="dxa"/>
          </w:tcPr>
          <w:p w:rsidR="002E54E3" w:rsidRDefault="002E54E3" w:rsidP="003C707C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Содержание планировочных характеристик</w:t>
            </w:r>
          </w:p>
        </w:tc>
      </w:tr>
      <w:tr w:rsidR="002E54E3" w:rsidTr="00893E62">
        <w:tc>
          <w:tcPr>
            <w:tcW w:w="959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294" w:type="dxa"/>
          </w:tcPr>
          <w:p w:rsidR="002E54E3" w:rsidRDefault="002E54E3" w:rsidP="00416569">
            <w:pPr>
              <w:spacing w:line="360" w:lineRule="auto"/>
              <w:ind w:right="202" w:firstLine="0"/>
              <w:rPr>
                <w:szCs w:val="28"/>
              </w:rPr>
            </w:pPr>
            <w:r w:rsidRPr="002E54E3">
              <w:rPr>
                <w:szCs w:val="28"/>
              </w:rPr>
              <w:t>Основание подготовки проекта</w:t>
            </w:r>
            <w:r w:rsidR="00416569">
              <w:rPr>
                <w:szCs w:val="28"/>
              </w:rPr>
              <w:t xml:space="preserve"> </w:t>
            </w:r>
            <w:r w:rsidRPr="002E54E3">
              <w:rPr>
                <w:szCs w:val="28"/>
              </w:rPr>
              <w:t>планировки территории</w:t>
            </w:r>
          </w:p>
        </w:tc>
        <w:tc>
          <w:tcPr>
            <w:tcW w:w="5954" w:type="dxa"/>
          </w:tcPr>
          <w:p w:rsidR="002E54E3" w:rsidRDefault="002E54E3" w:rsidP="00F5328E">
            <w:pPr>
              <w:spacing w:line="360" w:lineRule="auto"/>
              <w:ind w:right="202" w:firstLine="0"/>
              <w:rPr>
                <w:szCs w:val="28"/>
              </w:rPr>
            </w:pPr>
            <w:r w:rsidRPr="002E54E3">
              <w:rPr>
                <w:szCs w:val="28"/>
              </w:rPr>
              <w:t>Распоряжение управления по архитектуре и</w:t>
            </w:r>
            <w:r w:rsidR="00416569">
              <w:rPr>
                <w:szCs w:val="28"/>
              </w:rPr>
              <w:t xml:space="preserve"> </w:t>
            </w:r>
            <w:r w:rsidRPr="002E54E3">
              <w:rPr>
                <w:szCs w:val="28"/>
              </w:rPr>
              <w:t>градостроительству администрации муниципального</w:t>
            </w:r>
            <w:r w:rsidR="005E79AE">
              <w:rPr>
                <w:szCs w:val="28"/>
              </w:rPr>
              <w:t xml:space="preserve"> </w:t>
            </w:r>
            <w:r w:rsidRPr="002E54E3">
              <w:rPr>
                <w:szCs w:val="28"/>
              </w:rPr>
              <w:t>образования «Городской округ город Астрахань</w:t>
            </w:r>
            <w:r w:rsidRPr="007713E3">
              <w:rPr>
                <w:szCs w:val="28"/>
              </w:rPr>
              <w:t>» № 04-01-</w:t>
            </w:r>
            <w:r w:rsidR="007713E3" w:rsidRPr="007713E3">
              <w:rPr>
                <w:szCs w:val="28"/>
              </w:rPr>
              <w:t>2071</w:t>
            </w:r>
            <w:r w:rsidR="00416569" w:rsidRPr="007713E3">
              <w:rPr>
                <w:szCs w:val="28"/>
              </w:rPr>
              <w:t xml:space="preserve"> </w:t>
            </w:r>
            <w:r w:rsidRPr="007713E3">
              <w:rPr>
                <w:szCs w:val="28"/>
              </w:rPr>
              <w:t xml:space="preserve">от </w:t>
            </w:r>
            <w:r w:rsidR="007713E3" w:rsidRPr="007713E3">
              <w:rPr>
                <w:szCs w:val="28"/>
              </w:rPr>
              <w:t>8</w:t>
            </w:r>
            <w:r w:rsidRPr="007713E3">
              <w:rPr>
                <w:szCs w:val="28"/>
              </w:rPr>
              <w:t xml:space="preserve"> </w:t>
            </w:r>
            <w:r w:rsidR="007713E3" w:rsidRPr="007713E3">
              <w:rPr>
                <w:szCs w:val="28"/>
              </w:rPr>
              <w:t xml:space="preserve">сентября </w:t>
            </w:r>
            <w:r w:rsidRPr="007713E3">
              <w:rPr>
                <w:szCs w:val="28"/>
              </w:rPr>
              <w:t>2025 г.</w:t>
            </w:r>
            <w:r w:rsidRPr="00F40690">
              <w:rPr>
                <w:color w:val="FF0000"/>
                <w:szCs w:val="28"/>
              </w:rPr>
              <w:t xml:space="preserve"> </w:t>
            </w:r>
            <w:r w:rsidR="00F5328E">
              <w:rPr>
                <w:szCs w:val="28"/>
              </w:rPr>
              <w:t>И</w:t>
            </w:r>
            <w:r w:rsidRPr="002E54E3">
              <w:rPr>
                <w:szCs w:val="28"/>
              </w:rPr>
              <w:t>зменени</w:t>
            </w:r>
            <w:r w:rsidR="00F5328E">
              <w:rPr>
                <w:szCs w:val="28"/>
              </w:rPr>
              <w:t>я</w:t>
            </w:r>
            <w:r w:rsidRPr="002E54E3">
              <w:rPr>
                <w:szCs w:val="28"/>
              </w:rPr>
              <w:t xml:space="preserve"> в проект планировки территории для строительства</w:t>
            </w:r>
            <w:r w:rsidR="00416569">
              <w:rPr>
                <w:szCs w:val="28"/>
              </w:rPr>
              <w:t xml:space="preserve"> </w:t>
            </w:r>
            <w:r w:rsidRPr="002E54E3">
              <w:rPr>
                <w:szCs w:val="28"/>
              </w:rPr>
              <w:t>линейного объекта по ул. Н. Островского от ул. Пороховой до</w:t>
            </w:r>
            <w:r>
              <w:rPr>
                <w:szCs w:val="28"/>
              </w:rPr>
              <w:t xml:space="preserve"> </w:t>
            </w:r>
            <w:r w:rsidRPr="002E54E3">
              <w:rPr>
                <w:szCs w:val="28"/>
              </w:rPr>
              <w:t>развязки по ул. Бродской в Советском районе г. Астрахани</w:t>
            </w:r>
            <w:r w:rsidR="00416569">
              <w:rPr>
                <w:szCs w:val="28"/>
              </w:rPr>
              <w:t xml:space="preserve"> </w:t>
            </w:r>
            <w:r w:rsidRPr="002E54E3">
              <w:rPr>
                <w:szCs w:val="28"/>
              </w:rPr>
              <w:t>(проект планировки территории)</w:t>
            </w:r>
          </w:p>
        </w:tc>
      </w:tr>
      <w:tr w:rsidR="002E54E3" w:rsidTr="00893E62">
        <w:tc>
          <w:tcPr>
            <w:tcW w:w="959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3294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Вид работ</w:t>
            </w:r>
          </w:p>
        </w:tc>
        <w:tc>
          <w:tcPr>
            <w:tcW w:w="5954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 w:rsidRPr="002E54E3">
              <w:rPr>
                <w:szCs w:val="28"/>
              </w:rPr>
              <w:t xml:space="preserve">Изменение проектного решения линейного объекта: </w:t>
            </w:r>
            <w:r w:rsidR="00F40690" w:rsidRPr="00F40690">
              <w:rPr>
                <w:szCs w:val="28"/>
              </w:rPr>
              <w:t>изменения конфигурации транспортной развязки в районе ул. Н. Островского</w:t>
            </w:r>
          </w:p>
        </w:tc>
      </w:tr>
      <w:tr w:rsidR="002E54E3" w:rsidTr="00893E62">
        <w:tc>
          <w:tcPr>
            <w:tcW w:w="959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3294" w:type="dxa"/>
          </w:tcPr>
          <w:p w:rsidR="002E54E3" w:rsidRDefault="002E54E3" w:rsidP="001D0464">
            <w:pPr>
              <w:spacing w:line="360" w:lineRule="auto"/>
              <w:ind w:right="202" w:firstLine="0"/>
              <w:rPr>
                <w:szCs w:val="28"/>
              </w:rPr>
            </w:pPr>
            <w:r w:rsidRPr="002E54E3">
              <w:rPr>
                <w:szCs w:val="28"/>
              </w:rPr>
              <w:t>Класс (категория) линейного объекта</w:t>
            </w:r>
          </w:p>
        </w:tc>
        <w:tc>
          <w:tcPr>
            <w:tcW w:w="5954" w:type="dxa"/>
          </w:tcPr>
          <w:p w:rsidR="002E54E3" w:rsidRPr="006F0480" w:rsidRDefault="00490D6E" w:rsidP="00490D6E">
            <w:pPr>
              <w:spacing w:line="360" w:lineRule="auto"/>
              <w:ind w:right="202" w:firstLine="0"/>
              <w:rPr>
                <w:szCs w:val="28"/>
              </w:rPr>
            </w:pPr>
            <w:r w:rsidRPr="00490D6E">
              <w:rPr>
                <w:szCs w:val="28"/>
              </w:rPr>
              <w:t>Магистральн</w:t>
            </w:r>
            <w:r>
              <w:rPr>
                <w:szCs w:val="28"/>
              </w:rPr>
              <w:t>ая</w:t>
            </w:r>
            <w:r w:rsidRPr="00490D6E">
              <w:rPr>
                <w:szCs w:val="28"/>
              </w:rPr>
              <w:t xml:space="preserve"> улиц</w:t>
            </w:r>
            <w:r>
              <w:rPr>
                <w:szCs w:val="28"/>
              </w:rPr>
              <w:t>а</w:t>
            </w:r>
            <w:r w:rsidRPr="00490D6E">
              <w:rPr>
                <w:szCs w:val="28"/>
              </w:rPr>
              <w:t xml:space="preserve"> районного значения</w:t>
            </w:r>
          </w:p>
        </w:tc>
      </w:tr>
      <w:tr w:rsidR="002E54E3" w:rsidTr="00893E62">
        <w:tc>
          <w:tcPr>
            <w:tcW w:w="959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3294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 w:rsidRPr="002E54E3">
              <w:rPr>
                <w:szCs w:val="28"/>
              </w:rPr>
              <w:t>Планировочные показатели линейного</w:t>
            </w:r>
            <w:r>
              <w:rPr>
                <w:szCs w:val="28"/>
              </w:rPr>
              <w:t xml:space="preserve"> </w:t>
            </w:r>
            <w:r w:rsidRPr="002E54E3">
              <w:rPr>
                <w:szCs w:val="28"/>
              </w:rPr>
              <w:t>объекта:</w:t>
            </w:r>
          </w:p>
        </w:tc>
        <w:tc>
          <w:tcPr>
            <w:tcW w:w="5954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</w:p>
        </w:tc>
      </w:tr>
      <w:tr w:rsidR="002E54E3" w:rsidTr="00893E62">
        <w:tc>
          <w:tcPr>
            <w:tcW w:w="959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4.1.</w:t>
            </w:r>
          </w:p>
        </w:tc>
        <w:tc>
          <w:tcPr>
            <w:tcW w:w="3294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 w:rsidRPr="002E54E3">
              <w:rPr>
                <w:szCs w:val="28"/>
              </w:rPr>
              <w:t xml:space="preserve">Протяженность (в </w:t>
            </w:r>
            <w:r w:rsidRPr="002E54E3">
              <w:rPr>
                <w:szCs w:val="28"/>
              </w:rPr>
              <w:lastRenderedPageBreak/>
              <w:t>границах разработки</w:t>
            </w:r>
            <w:r>
              <w:rPr>
                <w:szCs w:val="28"/>
              </w:rPr>
              <w:t xml:space="preserve"> </w:t>
            </w:r>
            <w:r w:rsidRPr="002E54E3">
              <w:rPr>
                <w:szCs w:val="28"/>
              </w:rPr>
              <w:t>проекта планировки)</w:t>
            </w:r>
          </w:p>
        </w:tc>
        <w:tc>
          <w:tcPr>
            <w:tcW w:w="5954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lastRenderedPageBreak/>
              <w:t>135 м.</w:t>
            </w:r>
          </w:p>
        </w:tc>
      </w:tr>
      <w:tr w:rsidR="002E54E3" w:rsidTr="00893E62">
        <w:tc>
          <w:tcPr>
            <w:tcW w:w="959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lastRenderedPageBreak/>
              <w:t>4.2.</w:t>
            </w:r>
          </w:p>
        </w:tc>
        <w:tc>
          <w:tcPr>
            <w:tcW w:w="3294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Ширина проезжей части¹</w:t>
            </w:r>
          </w:p>
        </w:tc>
        <w:tc>
          <w:tcPr>
            <w:tcW w:w="5954" w:type="dxa"/>
          </w:tcPr>
          <w:p w:rsidR="002E54E3" w:rsidRDefault="00A27545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14</w:t>
            </w:r>
            <w:r w:rsidR="002E54E3">
              <w:rPr>
                <w:szCs w:val="28"/>
              </w:rPr>
              <w:t xml:space="preserve"> м</w:t>
            </w:r>
            <w:r w:rsidR="00C17060">
              <w:rPr>
                <w:szCs w:val="28"/>
              </w:rPr>
              <w:t xml:space="preserve"> (16 м. с учетом предохранитель</w:t>
            </w:r>
            <w:r w:rsidR="004B30BA">
              <w:rPr>
                <w:szCs w:val="28"/>
              </w:rPr>
              <w:t>н</w:t>
            </w:r>
            <w:r w:rsidR="00C17060">
              <w:rPr>
                <w:szCs w:val="28"/>
              </w:rPr>
              <w:t xml:space="preserve">ых полос от </w:t>
            </w:r>
            <w:r w:rsidR="00985EED">
              <w:rPr>
                <w:szCs w:val="28"/>
              </w:rPr>
              <w:t>бордюров по 0.5 м.</w:t>
            </w:r>
            <w:r w:rsidR="00C17060">
              <w:rPr>
                <w:szCs w:val="28"/>
              </w:rPr>
              <w:t>)</w:t>
            </w:r>
          </w:p>
        </w:tc>
      </w:tr>
      <w:tr w:rsidR="002E54E3" w:rsidTr="00893E62">
        <w:tc>
          <w:tcPr>
            <w:tcW w:w="959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4.3.</w:t>
            </w:r>
          </w:p>
        </w:tc>
        <w:tc>
          <w:tcPr>
            <w:tcW w:w="3294" w:type="dxa"/>
          </w:tcPr>
          <w:p w:rsidR="002E54E3" w:rsidRDefault="00985EED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Количество полос</w:t>
            </w:r>
          </w:p>
        </w:tc>
        <w:tc>
          <w:tcPr>
            <w:tcW w:w="5954" w:type="dxa"/>
          </w:tcPr>
          <w:p w:rsidR="002E54E3" w:rsidRDefault="00A27545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2E54E3">
              <w:rPr>
                <w:szCs w:val="28"/>
              </w:rPr>
              <w:t xml:space="preserve"> полосы</w:t>
            </w:r>
          </w:p>
        </w:tc>
      </w:tr>
      <w:tr w:rsidR="002E54E3" w:rsidTr="00893E62">
        <w:tc>
          <w:tcPr>
            <w:tcW w:w="959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4.4.</w:t>
            </w:r>
          </w:p>
        </w:tc>
        <w:tc>
          <w:tcPr>
            <w:tcW w:w="3294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Ш</w:t>
            </w:r>
            <w:r w:rsidR="00985EED">
              <w:rPr>
                <w:szCs w:val="28"/>
              </w:rPr>
              <w:t>ирина полосы</w:t>
            </w:r>
          </w:p>
        </w:tc>
        <w:tc>
          <w:tcPr>
            <w:tcW w:w="5954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3,5 м;</w:t>
            </w:r>
          </w:p>
        </w:tc>
      </w:tr>
      <w:tr w:rsidR="002E54E3" w:rsidTr="00893E62">
        <w:tc>
          <w:tcPr>
            <w:tcW w:w="959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4.5.</w:t>
            </w:r>
          </w:p>
        </w:tc>
        <w:tc>
          <w:tcPr>
            <w:tcW w:w="3294" w:type="dxa"/>
          </w:tcPr>
          <w:p w:rsidR="002E54E3" w:rsidRDefault="002E54E3" w:rsidP="00985EED">
            <w:pPr>
              <w:spacing w:line="360" w:lineRule="auto"/>
              <w:ind w:right="202" w:firstLine="0"/>
              <w:rPr>
                <w:szCs w:val="28"/>
              </w:rPr>
            </w:pPr>
            <w:r w:rsidRPr="002E54E3">
              <w:rPr>
                <w:szCs w:val="28"/>
              </w:rPr>
              <w:t>Нормативно установленная скорость</w:t>
            </w:r>
            <w:r>
              <w:rPr>
                <w:szCs w:val="28"/>
              </w:rPr>
              <w:t xml:space="preserve"> </w:t>
            </w:r>
            <w:r w:rsidRPr="002E54E3">
              <w:rPr>
                <w:szCs w:val="28"/>
              </w:rPr>
              <w:t xml:space="preserve">движения, </w:t>
            </w:r>
            <w:proofErr w:type="gramStart"/>
            <w:r w:rsidRPr="002E54E3">
              <w:rPr>
                <w:szCs w:val="28"/>
              </w:rPr>
              <w:t>км</w:t>
            </w:r>
            <w:proofErr w:type="gramEnd"/>
            <w:r w:rsidRPr="002E54E3">
              <w:rPr>
                <w:szCs w:val="28"/>
              </w:rPr>
              <w:t>/час</w:t>
            </w:r>
          </w:p>
        </w:tc>
        <w:tc>
          <w:tcPr>
            <w:tcW w:w="5954" w:type="dxa"/>
          </w:tcPr>
          <w:p w:rsidR="002E54E3" w:rsidRDefault="002E54E3" w:rsidP="00D50397">
            <w:pPr>
              <w:spacing w:line="360" w:lineRule="auto"/>
              <w:ind w:right="202" w:firstLine="0"/>
              <w:rPr>
                <w:szCs w:val="28"/>
              </w:rPr>
            </w:pPr>
            <w:r w:rsidRPr="002E54E3">
              <w:rPr>
                <w:szCs w:val="28"/>
              </w:rPr>
              <w:t>60(</w:t>
            </w:r>
            <w:r w:rsidR="00D50397">
              <w:rPr>
                <w:szCs w:val="28"/>
              </w:rPr>
              <w:t>5</w:t>
            </w:r>
            <w:r w:rsidRPr="002E54E3">
              <w:rPr>
                <w:szCs w:val="28"/>
              </w:rPr>
              <w:t>0) км/ч;</w:t>
            </w:r>
          </w:p>
        </w:tc>
      </w:tr>
      <w:tr w:rsidR="002E54E3" w:rsidTr="00893E62">
        <w:tc>
          <w:tcPr>
            <w:tcW w:w="959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4.6.</w:t>
            </w:r>
          </w:p>
        </w:tc>
        <w:tc>
          <w:tcPr>
            <w:tcW w:w="3294" w:type="dxa"/>
          </w:tcPr>
          <w:p w:rsidR="002E54E3" w:rsidRDefault="002E54E3" w:rsidP="00985EED">
            <w:pPr>
              <w:spacing w:line="360" w:lineRule="auto"/>
              <w:ind w:right="202" w:firstLine="0"/>
              <w:rPr>
                <w:szCs w:val="28"/>
              </w:rPr>
            </w:pPr>
            <w:r w:rsidRPr="002E54E3">
              <w:rPr>
                <w:szCs w:val="28"/>
              </w:rPr>
              <w:t>Среднегодовая суточная интенсивность</w:t>
            </w:r>
            <w:r>
              <w:rPr>
                <w:szCs w:val="28"/>
              </w:rPr>
              <w:t xml:space="preserve"> </w:t>
            </w:r>
            <w:r w:rsidRPr="002E54E3">
              <w:rPr>
                <w:szCs w:val="28"/>
              </w:rPr>
              <w:t>движения (для легковых автомобилей)</w:t>
            </w:r>
          </w:p>
        </w:tc>
        <w:tc>
          <w:tcPr>
            <w:tcW w:w="5954" w:type="dxa"/>
          </w:tcPr>
          <w:p w:rsidR="002E54E3" w:rsidRDefault="00985EED" w:rsidP="00985EED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E54E3" w:rsidRPr="002E54E3">
              <w:rPr>
                <w:szCs w:val="28"/>
              </w:rPr>
              <w:t>00</w:t>
            </w:r>
            <w:r w:rsidR="004B30BA">
              <w:rPr>
                <w:szCs w:val="28"/>
              </w:rPr>
              <w:t>-2000</w:t>
            </w:r>
            <w:r w:rsidR="002E54E3" w:rsidRPr="002E54E3">
              <w:rPr>
                <w:szCs w:val="28"/>
              </w:rPr>
              <w:t xml:space="preserve"> авт./</w:t>
            </w:r>
            <w:r>
              <w:rPr>
                <w:szCs w:val="28"/>
              </w:rPr>
              <w:t>час</w:t>
            </w:r>
            <w:r w:rsidR="002E54E3" w:rsidRPr="002E54E3">
              <w:rPr>
                <w:szCs w:val="28"/>
              </w:rPr>
              <w:t>.</w:t>
            </w:r>
          </w:p>
        </w:tc>
      </w:tr>
      <w:tr w:rsidR="002E54E3" w:rsidTr="00893E62">
        <w:tc>
          <w:tcPr>
            <w:tcW w:w="959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4.7.</w:t>
            </w:r>
          </w:p>
        </w:tc>
        <w:tc>
          <w:tcPr>
            <w:tcW w:w="3294" w:type="dxa"/>
          </w:tcPr>
          <w:p w:rsidR="002E54E3" w:rsidRDefault="002E54E3" w:rsidP="001D0464">
            <w:pPr>
              <w:spacing w:line="360" w:lineRule="auto"/>
              <w:ind w:right="202" w:firstLine="0"/>
              <w:rPr>
                <w:szCs w:val="28"/>
              </w:rPr>
            </w:pPr>
            <w:r w:rsidRPr="002E54E3">
              <w:rPr>
                <w:szCs w:val="28"/>
              </w:rPr>
              <w:t xml:space="preserve">Максимальная пропускная </w:t>
            </w:r>
            <w:r w:rsidR="001D0464">
              <w:rPr>
                <w:szCs w:val="28"/>
              </w:rPr>
              <w:t>с</w:t>
            </w:r>
            <w:r w:rsidRPr="002E54E3">
              <w:rPr>
                <w:szCs w:val="28"/>
              </w:rPr>
              <w:t>пособность</w:t>
            </w:r>
            <w:r>
              <w:rPr>
                <w:szCs w:val="28"/>
              </w:rPr>
              <w:t xml:space="preserve"> </w:t>
            </w:r>
            <w:r w:rsidRPr="002E54E3">
              <w:rPr>
                <w:szCs w:val="28"/>
              </w:rPr>
              <w:t>(для легковых автомобилей)</w:t>
            </w:r>
          </w:p>
        </w:tc>
        <w:tc>
          <w:tcPr>
            <w:tcW w:w="5954" w:type="dxa"/>
          </w:tcPr>
          <w:p w:rsidR="002E54E3" w:rsidRDefault="00985EED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2E54E3" w:rsidRPr="002E54E3">
              <w:rPr>
                <w:szCs w:val="28"/>
              </w:rPr>
              <w:t>000 авт./</w:t>
            </w:r>
            <w:proofErr w:type="gramStart"/>
            <w:r w:rsidR="002E54E3" w:rsidRPr="002E54E3">
              <w:rPr>
                <w:szCs w:val="28"/>
              </w:rPr>
              <w:t>ч</w:t>
            </w:r>
            <w:proofErr w:type="gramEnd"/>
            <w:r w:rsidR="002E54E3" w:rsidRPr="002E54E3">
              <w:rPr>
                <w:szCs w:val="28"/>
              </w:rPr>
              <w:t>;</w:t>
            </w:r>
          </w:p>
        </w:tc>
      </w:tr>
      <w:tr w:rsidR="002E54E3" w:rsidTr="00893E62">
        <w:tc>
          <w:tcPr>
            <w:tcW w:w="959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r>
              <w:rPr>
                <w:szCs w:val="28"/>
              </w:rPr>
              <w:t>4.8.</w:t>
            </w:r>
          </w:p>
        </w:tc>
        <w:tc>
          <w:tcPr>
            <w:tcW w:w="3294" w:type="dxa"/>
          </w:tcPr>
          <w:p w:rsidR="002E54E3" w:rsidRDefault="002E54E3" w:rsidP="002E54E3">
            <w:pPr>
              <w:spacing w:line="360" w:lineRule="auto"/>
              <w:ind w:right="202"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Грузонапряженность</w:t>
            </w:r>
            <w:proofErr w:type="spellEnd"/>
          </w:p>
        </w:tc>
        <w:tc>
          <w:tcPr>
            <w:tcW w:w="5954" w:type="dxa"/>
          </w:tcPr>
          <w:p w:rsidR="002E54E3" w:rsidRDefault="002E54E3" w:rsidP="001D0464">
            <w:pPr>
              <w:spacing w:line="360" w:lineRule="auto"/>
              <w:ind w:right="202" w:firstLine="0"/>
              <w:rPr>
                <w:szCs w:val="28"/>
              </w:rPr>
            </w:pPr>
            <w:r w:rsidRPr="002E54E3">
              <w:rPr>
                <w:szCs w:val="28"/>
              </w:rPr>
              <w:t>В связи с отсутствием метрических исследований в период</w:t>
            </w:r>
            <w:r w:rsidR="00416569">
              <w:rPr>
                <w:szCs w:val="28"/>
              </w:rPr>
              <w:t xml:space="preserve"> </w:t>
            </w:r>
            <w:r w:rsidRPr="002E54E3">
              <w:rPr>
                <w:szCs w:val="28"/>
              </w:rPr>
              <w:t>подготовки проекта планировки</w:t>
            </w:r>
            <w:r w:rsidR="00985EED">
              <w:rPr>
                <w:szCs w:val="28"/>
              </w:rPr>
              <w:t xml:space="preserve"> на конкретном участке улицы</w:t>
            </w:r>
            <w:r w:rsidRPr="002E54E3">
              <w:rPr>
                <w:szCs w:val="28"/>
              </w:rPr>
              <w:t>, расчет</w:t>
            </w:r>
            <w:r w:rsidR="001D0464">
              <w:rPr>
                <w:szCs w:val="28"/>
              </w:rPr>
              <w:t xml:space="preserve"> </w:t>
            </w:r>
            <w:proofErr w:type="spellStart"/>
            <w:r w:rsidRPr="002E54E3">
              <w:rPr>
                <w:szCs w:val="28"/>
              </w:rPr>
              <w:t>грузонапряженности</w:t>
            </w:r>
            <w:proofErr w:type="spellEnd"/>
            <w:r w:rsidR="00416569">
              <w:rPr>
                <w:szCs w:val="28"/>
              </w:rPr>
              <w:t xml:space="preserve"> </w:t>
            </w:r>
            <w:r w:rsidRPr="002E54E3">
              <w:rPr>
                <w:szCs w:val="28"/>
              </w:rPr>
              <w:t>автомобильных дорог необходимо провести на дальнейших</w:t>
            </w:r>
            <w:r w:rsidR="00416569">
              <w:rPr>
                <w:szCs w:val="28"/>
              </w:rPr>
              <w:t xml:space="preserve"> </w:t>
            </w:r>
            <w:r w:rsidRPr="002E54E3">
              <w:rPr>
                <w:szCs w:val="28"/>
              </w:rPr>
              <w:t>стадиях проектирования с учетом параметрические</w:t>
            </w:r>
            <w:r w:rsidR="00416569">
              <w:rPr>
                <w:szCs w:val="28"/>
              </w:rPr>
              <w:t xml:space="preserve"> </w:t>
            </w:r>
            <w:r w:rsidRPr="002E54E3">
              <w:rPr>
                <w:szCs w:val="28"/>
              </w:rPr>
              <w:t>исследований.</w:t>
            </w:r>
          </w:p>
        </w:tc>
      </w:tr>
    </w:tbl>
    <w:p w:rsidR="00893E62" w:rsidRDefault="00893E62" w:rsidP="002E54E3">
      <w:pPr>
        <w:spacing w:line="360" w:lineRule="auto"/>
        <w:ind w:right="202"/>
        <w:rPr>
          <w:szCs w:val="28"/>
        </w:rPr>
      </w:pPr>
    </w:p>
    <w:p w:rsidR="002E54E3" w:rsidRDefault="002E54E3" w:rsidP="002E54E3">
      <w:pPr>
        <w:spacing w:line="360" w:lineRule="auto"/>
        <w:ind w:right="202"/>
        <w:rPr>
          <w:szCs w:val="28"/>
        </w:rPr>
      </w:pPr>
      <w:r w:rsidRPr="002E54E3">
        <w:rPr>
          <w:szCs w:val="28"/>
        </w:rPr>
        <w:t>Примечание:</w:t>
      </w:r>
    </w:p>
    <w:p w:rsidR="00985EED" w:rsidRPr="002E54E3" w:rsidRDefault="00985EED" w:rsidP="002E54E3">
      <w:pPr>
        <w:spacing w:line="360" w:lineRule="auto"/>
        <w:ind w:right="202"/>
        <w:rPr>
          <w:szCs w:val="28"/>
        </w:rPr>
      </w:pPr>
      <w:r w:rsidRPr="002E54E3">
        <w:rPr>
          <w:szCs w:val="28"/>
        </w:rPr>
        <w:t>Основные характеристики и назначение планируем</w:t>
      </w:r>
      <w:r>
        <w:rPr>
          <w:szCs w:val="28"/>
        </w:rPr>
        <w:t>ого</w:t>
      </w:r>
      <w:r w:rsidRPr="002E54E3">
        <w:rPr>
          <w:szCs w:val="28"/>
        </w:rPr>
        <w:t xml:space="preserve"> для размещения линейн</w:t>
      </w:r>
      <w:r>
        <w:rPr>
          <w:szCs w:val="28"/>
        </w:rPr>
        <w:t>ого</w:t>
      </w:r>
      <w:r w:rsidRPr="002E54E3">
        <w:rPr>
          <w:szCs w:val="28"/>
        </w:rPr>
        <w:t xml:space="preserve"> объект</w:t>
      </w:r>
      <w:r>
        <w:rPr>
          <w:szCs w:val="28"/>
        </w:rPr>
        <w:t xml:space="preserve">а приняты в соответствии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:</w:t>
      </w:r>
    </w:p>
    <w:p w:rsidR="002E54E3" w:rsidRPr="00985EED" w:rsidRDefault="002E54E3" w:rsidP="00985EED">
      <w:pPr>
        <w:pStyle w:val="af4"/>
        <w:numPr>
          <w:ilvl w:val="0"/>
          <w:numId w:val="46"/>
        </w:numPr>
        <w:spacing w:line="360" w:lineRule="auto"/>
        <w:ind w:right="202"/>
        <w:rPr>
          <w:sz w:val="28"/>
          <w:szCs w:val="28"/>
        </w:rPr>
      </w:pPr>
      <w:r w:rsidRPr="00985EED">
        <w:rPr>
          <w:sz w:val="28"/>
          <w:szCs w:val="28"/>
        </w:rPr>
        <w:lastRenderedPageBreak/>
        <w:t xml:space="preserve">Комплексной транспортной схеме </w:t>
      </w:r>
      <w:proofErr w:type="gramStart"/>
      <w:r w:rsidRPr="00985EED">
        <w:rPr>
          <w:sz w:val="28"/>
          <w:szCs w:val="28"/>
        </w:rPr>
        <w:t>г</w:t>
      </w:r>
      <w:proofErr w:type="gramEnd"/>
      <w:r w:rsidRPr="00985EED">
        <w:rPr>
          <w:sz w:val="28"/>
          <w:szCs w:val="28"/>
        </w:rPr>
        <w:t>. Астрахани, утвержденной постановлением мэра</w:t>
      </w:r>
      <w:r w:rsidR="00A27545" w:rsidRPr="00985EED">
        <w:rPr>
          <w:sz w:val="28"/>
          <w:szCs w:val="28"/>
        </w:rPr>
        <w:t xml:space="preserve"> </w:t>
      </w:r>
      <w:r w:rsidRPr="00985EED">
        <w:rPr>
          <w:sz w:val="28"/>
          <w:szCs w:val="28"/>
        </w:rPr>
        <w:t>города Астрахани от 06.11.2009 № 5514 (далее КТС)</w:t>
      </w:r>
      <w:r w:rsidR="00C17060" w:rsidRPr="00985EED">
        <w:rPr>
          <w:sz w:val="28"/>
          <w:szCs w:val="28"/>
        </w:rPr>
        <w:t>;</w:t>
      </w:r>
    </w:p>
    <w:p w:rsidR="002E54E3" w:rsidRDefault="00985EED" w:rsidP="002E54E3">
      <w:pPr>
        <w:spacing w:line="360" w:lineRule="auto"/>
        <w:ind w:right="202"/>
        <w:rPr>
          <w:szCs w:val="28"/>
        </w:rPr>
      </w:pPr>
      <w:r>
        <w:rPr>
          <w:szCs w:val="28"/>
        </w:rPr>
        <w:t xml:space="preserve">2. </w:t>
      </w:r>
      <w:r w:rsidR="002E54E3" w:rsidRPr="002E54E3">
        <w:rPr>
          <w:szCs w:val="28"/>
        </w:rPr>
        <w:t>Генеральн</w:t>
      </w:r>
      <w:r>
        <w:rPr>
          <w:szCs w:val="28"/>
        </w:rPr>
        <w:t>ым</w:t>
      </w:r>
      <w:r w:rsidR="002E54E3" w:rsidRPr="002E54E3">
        <w:rPr>
          <w:szCs w:val="28"/>
        </w:rPr>
        <w:t xml:space="preserve"> план</w:t>
      </w:r>
      <w:r>
        <w:rPr>
          <w:szCs w:val="28"/>
        </w:rPr>
        <w:t>ом</w:t>
      </w:r>
      <w:r w:rsidR="002E54E3" w:rsidRPr="002E54E3">
        <w:rPr>
          <w:szCs w:val="28"/>
        </w:rPr>
        <w:t xml:space="preserve"> развития</w:t>
      </w:r>
      <w:r w:rsidR="00A27545">
        <w:rPr>
          <w:szCs w:val="28"/>
        </w:rPr>
        <w:t xml:space="preserve"> </w:t>
      </w:r>
      <w:r w:rsidR="002E54E3" w:rsidRPr="002E54E3">
        <w:rPr>
          <w:szCs w:val="28"/>
        </w:rPr>
        <w:t>города Астрахани до 2025 г., утвержденного решением Городской Думы МО «Город Астрахань» от</w:t>
      </w:r>
      <w:r w:rsidR="00A27545">
        <w:rPr>
          <w:szCs w:val="28"/>
        </w:rPr>
        <w:t xml:space="preserve"> </w:t>
      </w:r>
      <w:r w:rsidR="002E54E3" w:rsidRPr="002E54E3">
        <w:rPr>
          <w:szCs w:val="28"/>
        </w:rPr>
        <w:t>19.07.2007 №82, с изменениями дополнениями, утвержденными решениями Городской Думы МО</w:t>
      </w:r>
      <w:r w:rsidR="00A27545">
        <w:rPr>
          <w:szCs w:val="28"/>
        </w:rPr>
        <w:t xml:space="preserve"> </w:t>
      </w:r>
      <w:r w:rsidR="002E54E3" w:rsidRPr="002E54E3">
        <w:rPr>
          <w:szCs w:val="28"/>
        </w:rPr>
        <w:t>«Город Астрахань» от 22.09.2022 № 111(далее Генплан</w:t>
      </w:r>
      <w:proofErr w:type="gramStart"/>
      <w:r w:rsidR="002E54E3" w:rsidRPr="002E54E3">
        <w:rPr>
          <w:szCs w:val="28"/>
        </w:rPr>
        <w:t>)</w:t>
      </w:r>
      <w:r w:rsidR="00C17060">
        <w:rPr>
          <w:szCs w:val="28"/>
        </w:rPr>
        <w:t>;</w:t>
      </w:r>
      <w:r w:rsidR="002E54E3" w:rsidRPr="002E54E3">
        <w:rPr>
          <w:szCs w:val="28"/>
        </w:rPr>
        <w:t>.</w:t>
      </w:r>
      <w:proofErr w:type="gramEnd"/>
    </w:p>
    <w:p w:rsidR="001F3F23" w:rsidRDefault="001F3F23" w:rsidP="00C17060">
      <w:pPr>
        <w:spacing w:line="360" w:lineRule="auto"/>
        <w:ind w:right="202"/>
        <w:rPr>
          <w:szCs w:val="28"/>
        </w:rPr>
      </w:pPr>
      <w:r>
        <w:rPr>
          <w:szCs w:val="28"/>
        </w:rPr>
        <w:t xml:space="preserve">3. </w:t>
      </w:r>
      <w:r w:rsidRPr="001F3F23">
        <w:rPr>
          <w:szCs w:val="28"/>
        </w:rPr>
        <w:t>СП 42.13330.2016 «</w:t>
      </w:r>
      <w:proofErr w:type="spellStart"/>
      <w:r w:rsidRPr="001F3F23">
        <w:rPr>
          <w:szCs w:val="28"/>
        </w:rPr>
        <w:t>СНиП</w:t>
      </w:r>
      <w:proofErr w:type="spellEnd"/>
      <w:r w:rsidRPr="001F3F23">
        <w:rPr>
          <w:szCs w:val="28"/>
        </w:rPr>
        <w:t xml:space="preserve"> 2.07.01-89* Градостроительство. Планировка и застройка городских и сельских поселений» (Приказ Минстроя России от 30 декабря 2016 г. № 1034/</w:t>
      </w:r>
      <w:proofErr w:type="spellStart"/>
      <w:proofErr w:type="gramStart"/>
      <w:r w:rsidRPr="001F3F23">
        <w:rPr>
          <w:szCs w:val="28"/>
        </w:rPr>
        <w:t>пр</w:t>
      </w:r>
      <w:proofErr w:type="spellEnd"/>
      <w:proofErr w:type="gramEnd"/>
      <w:r w:rsidRPr="001F3F23">
        <w:rPr>
          <w:szCs w:val="28"/>
        </w:rPr>
        <w:t>)</w:t>
      </w:r>
      <w:r>
        <w:rPr>
          <w:szCs w:val="28"/>
        </w:rPr>
        <w:t>.</w:t>
      </w:r>
    </w:p>
    <w:p w:rsidR="001F3F23" w:rsidRPr="001F3F23" w:rsidRDefault="001F3F23" w:rsidP="001F3F2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F23">
        <w:rPr>
          <w:rFonts w:ascii="Times New Roman" w:hAnsi="Times New Roman" w:cs="Times New Roman"/>
          <w:sz w:val="28"/>
          <w:szCs w:val="28"/>
        </w:rPr>
        <w:t xml:space="preserve">В соответствии с СП 42.13330.2016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1F3F23">
        <w:rPr>
          <w:rFonts w:ascii="Times New Roman" w:hAnsi="Times New Roman" w:cs="Times New Roman"/>
          <w:sz w:val="28"/>
          <w:szCs w:val="28"/>
        </w:rPr>
        <w:t>ородские и сельские населенные пункты в зависимости от общей численности постоянного населения подразделяются на группы в соответствии с таблицей</w:t>
      </w:r>
      <w:r w:rsidR="002E2097">
        <w:rPr>
          <w:rFonts w:ascii="Times New Roman" w:hAnsi="Times New Roman" w:cs="Times New Roman"/>
          <w:sz w:val="28"/>
          <w:szCs w:val="28"/>
        </w:rPr>
        <w:t xml:space="preserve"> 4.1 данного СП</w:t>
      </w:r>
      <w:r w:rsidRPr="001F3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F23" w:rsidRPr="001F3F23" w:rsidRDefault="001F3F23" w:rsidP="001F3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3F23" w:rsidRPr="001F3F23" w:rsidRDefault="001F3F23" w:rsidP="001F3F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98"/>
        <w:gridCol w:w="3572"/>
        <w:gridCol w:w="3402"/>
      </w:tblGrid>
      <w:tr w:rsidR="001F3F23" w:rsidRPr="001F3F23" w:rsidTr="001F3F23">
        <w:tc>
          <w:tcPr>
            <w:tcW w:w="209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F3F23" w:rsidRPr="001F3F23" w:rsidRDefault="001F3F23" w:rsidP="001F3F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23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</w:p>
        </w:tc>
        <w:tc>
          <w:tcPr>
            <w:tcW w:w="69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3F23" w:rsidRPr="001F3F23" w:rsidRDefault="001F3F23" w:rsidP="001F3F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23">
              <w:rPr>
                <w:rFonts w:ascii="Times New Roman" w:hAnsi="Times New Roman" w:cs="Times New Roman"/>
                <w:sz w:val="24"/>
                <w:szCs w:val="24"/>
              </w:rPr>
              <w:t>Население, тыс. чел.</w:t>
            </w:r>
          </w:p>
        </w:tc>
      </w:tr>
      <w:tr w:rsidR="001F3F23" w:rsidRPr="001F3F23" w:rsidTr="001F3F23">
        <w:tc>
          <w:tcPr>
            <w:tcW w:w="209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F3F23" w:rsidRPr="001F3F23" w:rsidRDefault="001F3F23" w:rsidP="001F3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</w:tcBorders>
          </w:tcPr>
          <w:p w:rsidR="001F3F23" w:rsidRPr="001F3F23" w:rsidRDefault="001F3F23" w:rsidP="001F3F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23">
              <w:rPr>
                <w:rFonts w:ascii="Times New Roman" w:hAnsi="Times New Roman" w:cs="Times New Roman"/>
                <w:sz w:val="24"/>
                <w:szCs w:val="24"/>
              </w:rPr>
              <w:t>Городские населенные пункты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F3F23" w:rsidRPr="001F3F23" w:rsidRDefault="001F3F23" w:rsidP="001F3F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23">
              <w:rPr>
                <w:rFonts w:ascii="Times New Roman" w:hAnsi="Times New Roman" w:cs="Times New Roman"/>
                <w:sz w:val="24"/>
                <w:szCs w:val="24"/>
              </w:rPr>
              <w:t>Сельские населенные пункты</w:t>
            </w:r>
          </w:p>
        </w:tc>
      </w:tr>
      <w:tr w:rsidR="001F3F23" w:rsidRPr="001F3F23" w:rsidTr="001F3F23">
        <w:tblPrEx>
          <w:tblBorders>
            <w:insideH w:val="none" w:sz="0" w:space="0" w:color="auto"/>
          </w:tblBorders>
        </w:tblPrEx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1F3F23" w:rsidRPr="001F3F23" w:rsidRDefault="001F3F23" w:rsidP="001F3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3F23">
              <w:rPr>
                <w:rFonts w:ascii="Times New Roman" w:hAnsi="Times New Roman" w:cs="Times New Roman"/>
                <w:sz w:val="24"/>
                <w:szCs w:val="24"/>
              </w:rPr>
              <w:t xml:space="preserve">Крупнейшие </w:t>
            </w:r>
          </w:p>
        </w:tc>
        <w:tc>
          <w:tcPr>
            <w:tcW w:w="3572" w:type="dxa"/>
            <w:tcBorders>
              <w:top w:val="single" w:sz="4" w:space="0" w:color="auto"/>
              <w:bottom w:val="nil"/>
            </w:tcBorders>
          </w:tcPr>
          <w:p w:rsidR="001F3F23" w:rsidRPr="001F3F23" w:rsidRDefault="001F3F23" w:rsidP="001F3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3F23">
              <w:rPr>
                <w:rFonts w:ascii="Times New Roman" w:hAnsi="Times New Roman" w:cs="Times New Roman"/>
                <w:sz w:val="24"/>
                <w:szCs w:val="24"/>
              </w:rPr>
              <w:t>Более 1000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</w:tcPr>
          <w:p w:rsidR="001F3F23" w:rsidRPr="001F3F23" w:rsidRDefault="001F3F23" w:rsidP="001F3F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F3F23" w:rsidRPr="001F3F23" w:rsidTr="001F3F23">
        <w:tblPrEx>
          <w:tblBorders>
            <w:insideH w:val="none" w:sz="0" w:space="0" w:color="auto"/>
          </w:tblBorders>
        </w:tblPrEx>
        <w:tc>
          <w:tcPr>
            <w:tcW w:w="2098" w:type="dxa"/>
            <w:tcBorders>
              <w:top w:val="nil"/>
              <w:bottom w:val="nil"/>
            </w:tcBorders>
          </w:tcPr>
          <w:p w:rsidR="001F3F23" w:rsidRPr="001F3F23" w:rsidRDefault="001F3F23" w:rsidP="001F3F23">
            <w:pPr>
              <w:pStyle w:val="ConsPlusNormal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F3F23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Крупные</w:t>
            </w:r>
          </w:p>
        </w:tc>
        <w:tc>
          <w:tcPr>
            <w:tcW w:w="3572" w:type="dxa"/>
            <w:tcBorders>
              <w:top w:val="nil"/>
              <w:bottom w:val="nil"/>
            </w:tcBorders>
          </w:tcPr>
          <w:p w:rsidR="001F3F23" w:rsidRPr="001F3F23" w:rsidRDefault="001F3F23" w:rsidP="001F3F23">
            <w:pPr>
              <w:pStyle w:val="ConsPlusNormal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F3F23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От 250 до 1000 включительно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F3F23" w:rsidRPr="001F3F23" w:rsidRDefault="001F3F23" w:rsidP="001F3F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23">
              <w:rPr>
                <w:rFonts w:ascii="Times New Roman" w:hAnsi="Times New Roman" w:cs="Times New Roman"/>
                <w:sz w:val="24"/>
                <w:szCs w:val="24"/>
              </w:rPr>
              <w:t>Св. 5</w:t>
            </w:r>
          </w:p>
        </w:tc>
      </w:tr>
      <w:tr w:rsidR="001F3F23" w:rsidRPr="001F3F23" w:rsidTr="001F3F23">
        <w:tblPrEx>
          <w:tblBorders>
            <w:insideH w:val="none" w:sz="0" w:space="0" w:color="auto"/>
          </w:tblBorders>
        </w:tblPrEx>
        <w:tc>
          <w:tcPr>
            <w:tcW w:w="2098" w:type="dxa"/>
            <w:tcBorders>
              <w:top w:val="nil"/>
              <w:bottom w:val="nil"/>
            </w:tcBorders>
          </w:tcPr>
          <w:p w:rsidR="001F3F23" w:rsidRPr="001F3F23" w:rsidRDefault="001F3F23" w:rsidP="001F3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3F23">
              <w:rPr>
                <w:rFonts w:ascii="Times New Roman" w:hAnsi="Times New Roman" w:cs="Times New Roman"/>
                <w:sz w:val="24"/>
                <w:szCs w:val="24"/>
              </w:rPr>
              <w:t>Большие</w:t>
            </w:r>
          </w:p>
        </w:tc>
        <w:tc>
          <w:tcPr>
            <w:tcW w:w="3572" w:type="dxa"/>
            <w:tcBorders>
              <w:top w:val="nil"/>
              <w:bottom w:val="nil"/>
            </w:tcBorders>
          </w:tcPr>
          <w:p w:rsidR="001F3F23" w:rsidRPr="001F3F23" w:rsidRDefault="001F3F23" w:rsidP="001F3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3F23">
              <w:rPr>
                <w:rFonts w:ascii="Times New Roman" w:hAnsi="Times New Roman" w:cs="Times New Roman"/>
                <w:sz w:val="24"/>
                <w:szCs w:val="24"/>
              </w:rPr>
              <w:t>От 100 до 250 включительно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F3F23" w:rsidRPr="001F3F23" w:rsidRDefault="001F3F23" w:rsidP="001F3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3F23">
              <w:rPr>
                <w:rFonts w:ascii="Times New Roman" w:hAnsi="Times New Roman" w:cs="Times New Roman"/>
                <w:sz w:val="24"/>
                <w:szCs w:val="24"/>
              </w:rPr>
              <w:t>От 1 до 5 включительно</w:t>
            </w:r>
          </w:p>
        </w:tc>
      </w:tr>
      <w:tr w:rsidR="001F3F23" w:rsidRPr="001F3F23" w:rsidTr="001F3F23">
        <w:tblPrEx>
          <w:tblBorders>
            <w:insideH w:val="none" w:sz="0" w:space="0" w:color="auto"/>
          </w:tblBorders>
        </w:tblPrEx>
        <w:tc>
          <w:tcPr>
            <w:tcW w:w="2098" w:type="dxa"/>
            <w:tcBorders>
              <w:top w:val="nil"/>
              <w:bottom w:val="nil"/>
            </w:tcBorders>
          </w:tcPr>
          <w:p w:rsidR="001F3F23" w:rsidRPr="001F3F23" w:rsidRDefault="001F3F23" w:rsidP="001F3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3F23">
              <w:rPr>
                <w:rFonts w:ascii="Times New Roman" w:hAnsi="Times New Roman" w:cs="Times New Roman"/>
                <w:sz w:val="24"/>
                <w:szCs w:val="24"/>
              </w:rPr>
              <w:t>Средние</w:t>
            </w:r>
          </w:p>
        </w:tc>
        <w:tc>
          <w:tcPr>
            <w:tcW w:w="3572" w:type="dxa"/>
            <w:tcBorders>
              <w:top w:val="nil"/>
              <w:bottom w:val="nil"/>
            </w:tcBorders>
          </w:tcPr>
          <w:p w:rsidR="001F3F23" w:rsidRPr="001F3F23" w:rsidRDefault="001F3F23" w:rsidP="001F3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3F23">
              <w:rPr>
                <w:rFonts w:ascii="Times New Roman" w:hAnsi="Times New Roman" w:cs="Times New Roman"/>
                <w:sz w:val="24"/>
                <w:szCs w:val="24"/>
              </w:rPr>
              <w:t>От 50 до 100 включительно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F3F23" w:rsidRPr="001F3F23" w:rsidRDefault="001F3F23" w:rsidP="001F3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3F23">
              <w:rPr>
                <w:rFonts w:ascii="Times New Roman" w:hAnsi="Times New Roman" w:cs="Times New Roman"/>
                <w:sz w:val="24"/>
                <w:szCs w:val="24"/>
              </w:rPr>
              <w:t>От 0,2 до 1 включительно</w:t>
            </w:r>
          </w:p>
        </w:tc>
      </w:tr>
      <w:tr w:rsidR="001F3F23" w:rsidRPr="001F3F23" w:rsidTr="001F3F23">
        <w:tblPrEx>
          <w:tblBorders>
            <w:insideH w:val="none" w:sz="0" w:space="0" w:color="auto"/>
          </w:tblBorders>
        </w:tblPrEx>
        <w:tc>
          <w:tcPr>
            <w:tcW w:w="2098" w:type="dxa"/>
            <w:tcBorders>
              <w:top w:val="nil"/>
              <w:bottom w:val="single" w:sz="4" w:space="0" w:color="auto"/>
            </w:tcBorders>
          </w:tcPr>
          <w:p w:rsidR="001F3F23" w:rsidRPr="001F3F23" w:rsidRDefault="001F3F23" w:rsidP="001F3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3F23">
              <w:rPr>
                <w:rFonts w:ascii="Times New Roman" w:hAnsi="Times New Roman" w:cs="Times New Roman"/>
                <w:sz w:val="24"/>
                <w:szCs w:val="24"/>
              </w:rPr>
              <w:t>Малые</w:t>
            </w:r>
          </w:p>
        </w:tc>
        <w:tc>
          <w:tcPr>
            <w:tcW w:w="3572" w:type="dxa"/>
            <w:tcBorders>
              <w:top w:val="nil"/>
              <w:bottom w:val="single" w:sz="4" w:space="0" w:color="auto"/>
            </w:tcBorders>
          </w:tcPr>
          <w:p w:rsidR="001F3F23" w:rsidRPr="001F3F23" w:rsidRDefault="001F3F23" w:rsidP="001F3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3F23">
              <w:rPr>
                <w:rFonts w:ascii="Times New Roman" w:hAnsi="Times New Roman" w:cs="Times New Roman"/>
                <w:sz w:val="24"/>
                <w:szCs w:val="24"/>
              </w:rPr>
              <w:t>До 50 включительно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1F3F23" w:rsidRPr="001F3F23" w:rsidRDefault="001F3F23" w:rsidP="001F3F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3F23">
              <w:rPr>
                <w:rFonts w:ascii="Times New Roman" w:hAnsi="Times New Roman" w:cs="Times New Roman"/>
                <w:sz w:val="24"/>
                <w:szCs w:val="24"/>
              </w:rPr>
              <w:t>От 0,05 до 0,2</w:t>
            </w:r>
          </w:p>
        </w:tc>
      </w:tr>
    </w:tbl>
    <w:p w:rsidR="001F3F23" w:rsidRPr="001F3F23" w:rsidRDefault="001F3F23" w:rsidP="00C17060">
      <w:pPr>
        <w:spacing w:line="360" w:lineRule="auto"/>
        <w:ind w:right="202"/>
        <w:rPr>
          <w:sz w:val="24"/>
          <w:szCs w:val="24"/>
        </w:rPr>
      </w:pPr>
    </w:p>
    <w:p w:rsidR="00A74434" w:rsidRDefault="0020429A" w:rsidP="002E2097">
      <w:pPr>
        <w:spacing w:line="360" w:lineRule="auto"/>
        <w:ind w:right="202"/>
        <w:rPr>
          <w:szCs w:val="28"/>
        </w:rPr>
      </w:pPr>
      <w:r>
        <w:rPr>
          <w:szCs w:val="28"/>
        </w:rPr>
        <w:t xml:space="preserve">По данным </w:t>
      </w:r>
      <w:r w:rsidRPr="0020429A">
        <w:rPr>
          <w:szCs w:val="28"/>
        </w:rPr>
        <w:t>Управления Федеральной службы государственной статистики по Астраханской области и Республике Калмыкия</w:t>
      </w:r>
      <w:r>
        <w:rPr>
          <w:szCs w:val="28"/>
        </w:rPr>
        <w:t xml:space="preserve"> численность н</w:t>
      </w:r>
      <w:r w:rsidR="002E2097" w:rsidRPr="002E2097">
        <w:rPr>
          <w:szCs w:val="28"/>
        </w:rPr>
        <w:t xml:space="preserve">аселение </w:t>
      </w:r>
      <w:r>
        <w:rPr>
          <w:szCs w:val="28"/>
        </w:rPr>
        <w:t>г</w:t>
      </w:r>
      <w:r w:rsidR="002E2097" w:rsidRPr="002E2097">
        <w:rPr>
          <w:szCs w:val="28"/>
        </w:rPr>
        <w:t>ород</w:t>
      </w:r>
      <w:r>
        <w:rPr>
          <w:szCs w:val="28"/>
        </w:rPr>
        <w:t xml:space="preserve">а Астрахань </w:t>
      </w:r>
      <w:r w:rsidR="002E2097" w:rsidRPr="002E2097">
        <w:rPr>
          <w:szCs w:val="28"/>
        </w:rPr>
        <w:t>на 1 января 202</w:t>
      </w:r>
      <w:r>
        <w:rPr>
          <w:szCs w:val="28"/>
        </w:rPr>
        <w:t>4</w:t>
      </w:r>
      <w:r w:rsidR="002E2097" w:rsidRPr="002E2097">
        <w:rPr>
          <w:szCs w:val="28"/>
        </w:rPr>
        <w:t xml:space="preserve"> г</w:t>
      </w:r>
      <w:r>
        <w:rPr>
          <w:szCs w:val="28"/>
        </w:rPr>
        <w:t xml:space="preserve">. составила </w:t>
      </w:r>
      <w:r w:rsidR="002E2097" w:rsidRPr="002E2097">
        <w:rPr>
          <w:szCs w:val="28"/>
        </w:rPr>
        <w:t>46</w:t>
      </w:r>
      <w:r>
        <w:rPr>
          <w:szCs w:val="28"/>
        </w:rPr>
        <w:t>5</w:t>
      </w:r>
      <w:r w:rsidR="002E2097" w:rsidRPr="002E2097">
        <w:rPr>
          <w:szCs w:val="28"/>
        </w:rPr>
        <w:t>,</w:t>
      </w:r>
      <w:r>
        <w:rPr>
          <w:szCs w:val="28"/>
        </w:rPr>
        <w:t>5</w:t>
      </w:r>
      <w:r w:rsidRPr="0020429A">
        <w:rPr>
          <w:szCs w:val="28"/>
        </w:rPr>
        <w:t xml:space="preserve"> </w:t>
      </w:r>
      <w:r w:rsidRPr="002E2097">
        <w:rPr>
          <w:szCs w:val="28"/>
        </w:rPr>
        <w:t>тыс. чел</w:t>
      </w:r>
      <w:r>
        <w:rPr>
          <w:szCs w:val="28"/>
        </w:rPr>
        <w:t xml:space="preserve">. </w:t>
      </w:r>
      <w:r w:rsidRPr="001F3F23">
        <w:rPr>
          <w:szCs w:val="28"/>
        </w:rPr>
        <w:t xml:space="preserve">В соответствии с </w:t>
      </w:r>
      <w:r>
        <w:rPr>
          <w:szCs w:val="28"/>
        </w:rPr>
        <w:t xml:space="preserve">т. 4.1 </w:t>
      </w:r>
      <w:r w:rsidRPr="001F3F23">
        <w:rPr>
          <w:szCs w:val="28"/>
        </w:rPr>
        <w:t>СП 42.13330.2016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и</w:t>
      </w:r>
      <w:proofErr w:type="gramEnd"/>
      <w:r>
        <w:rPr>
          <w:szCs w:val="28"/>
        </w:rPr>
        <w:t xml:space="preserve"> основываясь на данных </w:t>
      </w:r>
      <w:r w:rsidRPr="0020429A">
        <w:rPr>
          <w:szCs w:val="28"/>
        </w:rPr>
        <w:t>Управления Федеральной службы государственной статистики по Астраханской области и Республике Калмыкия</w:t>
      </w:r>
      <w:r>
        <w:rPr>
          <w:szCs w:val="28"/>
        </w:rPr>
        <w:t xml:space="preserve"> г. Астрахань является крупным городом.</w:t>
      </w:r>
    </w:p>
    <w:p w:rsidR="001F3F23" w:rsidRDefault="00A74434" w:rsidP="002E2097">
      <w:pPr>
        <w:spacing w:line="360" w:lineRule="auto"/>
        <w:ind w:right="202"/>
        <w:rPr>
          <w:szCs w:val="28"/>
        </w:rPr>
      </w:pPr>
      <w:r>
        <w:rPr>
          <w:szCs w:val="28"/>
        </w:rPr>
        <w:lastRenderedPageBreak/>
        <w:t xml:space="preserve">В соответствии с п. 11.4 </w:t>
      </w:r>
      <w:r w:rsidRPr="00A74434">
        <w:rPr>
          <w:szCs w:val="28"/>
        </w:rPr>
        <w:t>СП 42.13330.2016</w:t>
      </w:r>
      <w:r>
        <w:rPr>
          <w:szCs w:val="28"/>
        </w:rPr>
        <w:t xml:space="preserve"> у</w:t>
      </w:r>
      <w:r w:rsidRPr="00A74434">
        <w:rPr>
          <w:szCs w:val="28"/>
        </w:rPr>
        <w:t>лично-дорожную сеть населенных пунктов следует проектировать в виде непрерывной системы с учетом функционального назначения улиц и дорог, интенсивности транспортного, велосипедного и пешеходного движения, архитектурно-планировочной организации территории и характера застройки. В составе УДС следует выделять улицы и дороги магистрального и местного значения, а также главные улицы. Категории улиц и дорог крупнейших, крупных и больших городских населенных пунктов следует назначать в соответствии с классификацией, приведенной в таблице 11.1</w:t>
      </w:r>
      <w:r w:rsidR="0020429A">
        <w:rPr>
          <w:szCs w:val="28"/>
        </w:rPr>
        <w:t xml:space="preserve"> </w:t>
      </w:r>
      <w:r w:rsidRPr="00A74434">
        <w:rPr>
          <w:szCs w:val="28"/>
        </w:rPr>
        <w:t>СП 42.13330.2016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69"/>
      </w:tblGrid>
      <w:tr w:rsidR="00A74434" w:rsidTr="0023526D">
        <w:tc>
          <w:tcPr>
            <w:tcW w:w="3402" w:type="dxa"/>
            <w:vAlign w:val="center"/>
          </w:tcPr>
          <w:p w:rsidR="00A74434" w:rsidRPr="00A74434" w:rsidRDefault="00A74434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Категория дорог и улиц</w:t>
            </w:r>
          </w:p>
        </w:tc>
        <w:tc>
          <w:tcPr>
            <w:tcW w:w="5669" w:type="dxa"/>
            <w:vAlign w:val="center"/>
          </w:tcPr>
          <w:p w:rsidR="00A74434" w:rsidRPr="00A74434" w:rsidRDefault="00A74434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Основное назначение дорог и улиц</w:t>
            </w:r>
          </w:p>
        </w:tc>
      </w:tr>
      <w:tr w:rsidR="00A74434" w:rsidTr="0023526D">
        <w:tblPrEx>
          <w:tblBorders>
            <w:insideH w:val="nil"/>
          </w:tblBorders>
        </w:tblPrEx>
        <w:tc>
          <w:tcPr>
            <w:tcW w:w="3402" w:type="dxa"/>
            <w:tcBorders>
              <w:top w:val="nil"/>
            </w:tcBorders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1-го класса - скоростного движения</w:t>
            </w:r>
          </w:p>
        </w:tc>
        <w:tc>
          <w:tcPr>
            <w:tcW w:w="5669" w:type="dxa"/>
            <w:tcBorders>
              <w:top w:val="nil"/>
            </w:tcBorders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Скоростная транспортная связь между удаленными промышленными и жилыми районами в крупнейших и крупных городских населенных пунктах; выходы на внешние автомобильные дороги, к аэропортам, крупным зонам массового отдыха и населенным пунктам.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Движение непрерывное.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Доступ транспортных средств через развязки в разных уровнях.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Пропуск всех видов транспорта. Пересечение с дорогами и улицами всех категорий - в разных уровнях.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Пешеходные переходы устраиваются вне проезжей части</w:t>
            </w:r>
          </w:p>
        </w:tc>
      </w:tr>
      <w:tr w:rsidR="00A74434" w:rsidTr="0023526D">
        <w:tc>
          <w:tcPr>
            <w:tcW w:w="3402" w:type="dxa"/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2-го класса - регулируемого движения</w:t>
            </w:r>
          </w:p>
        </w:tc>
        <w:tc>
          <w:tcPr>
            <w:tcW w:w="5669" w:type="dxa"/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Транспортная связь между районами городского населенного пункта, выходы на внешние автомобильные дороги.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Проходят вне жилой застройки. Движение регулируемое.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Доступ транспортных средств через пересечения и примыкания не чаще, чем через 300 - 400 м.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Пропуск всех видов транспорта. Пересечение с дорогами и улицами всех категорий - в одном или разных уровнях.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Пешеходные переходы устраиваются вне проезжей части и в уровне проезжей части</w:t>
            </w:r>
          </w:p>
        </w:tc>
      </w:tr>
      <w:tr w:rsidR="00A74434" w:rsidTr="0023526D">
        <w:tblPrEx>
          <w:tblBorders>
            <w:insideH w:val="nil"/>
          </w:tblBorders>
        </w:tblPrEx>
        <w:tc>
          <w:tcPr>
            <w:tcW w:w="3402" w:type="dxa"/>
            <w:tcBorders>
              <w:top w:val="nil"/>
            </w:tcBorders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1-го класса - непрерывного движения</w:t>
            </w:r>
          </w:p>
        </w:tc>
        <w:tc>
          <w:tcPr>
            <w:tcW w:w="5669" w:type="dxa"/>
            <w:tcBorders>
              <w:top w:val="nil"/>
            </w:tcBorders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Транспортная связь между жилыми, промышленными районами и общественными центрами в крупнейших, крупных и больших городских населенных пунктах, а также с другими магистральными улицами, городскими и внешними автомобильными дорогами.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Обеспечивают безостановочное непрерывное движение по основному направлению.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Основные транспортные коммуникации, обеспечивающие скоростные связи в пределах урбанизированных городских территорий. Обеспечивают выход на автомобильные дороги. Обслуживание прилегающей застройки осуществляется с боковых или местных проездов.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Пропуск всех видов транспорта.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Пешеходные переходы устраиваются вне проезжей части</w:t>
            </w:r>
          </w:p>
        </w:tc>
      </w:tr>
      <w:tr w:rsidR="00A74434" w:rsidTr="0023526D">
        <w:tc>
          <w:tcPr>
            <w:tcW w:w="3402" w:type="dxa"/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2-го класса - регулируемого движения</w:t>
            </w:r>
          </w:p>
        </w:tc>
        <w:tc>
          <w:tcPr>
            <w:tcW w:w="5669" w:type="dxa"/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Транспортная связь между жилыми, промышленными районами и центром городского населенного пункта, центрами планировочных районов; выходы на внешние автомобильные дороги.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Транспортно-планировочные оси городского населенного пункта, основные элементы функционально-планировочной структуры, городских и сельских населенных пунктов.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Движение регулируемое.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Пропуск всех видов транспорта. Для движения наземного общественного транспорта устраивается выделенная полоса при соответствующем обосновании.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Пересечение с дорогами и улицами других категорий - в одном или разных уровнях.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Пешеходные переходы устраиваются вне проезжей части и в уровне проезжей части со светофорным регулированием</w:t>
            </w:r>
          </w:p>
        </w:tc>
      </w:tr>
      <w:tr w:rsidR="00A74434" w:rsidTr="0023526D">
        <w:tc>
          <w:tcPr>
            <w:tcW w:w="3402" w:type="dxa"/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3-го класса - регулируемого движения</w:t>
            </w:r>
          </w:p>
        </w:tc>
        <w:tc>
          <w:tcPr>
            <w:tcW w:w="5669" w:type="dxa"/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Связывают районы городского населенного пункта между собой.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 xml:space="preserve">Движение регулируемое и </w:t>
            </w:r>
            <w:proofErr w:type="spellStart"/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саморегулируемое</w:t>
            </w:r>
            <w:proofErr w:type="spellEnd"/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 xml:space="preserve">Пропуск всех видов транспорта. Для </w:t>
            </w:r>
            <w:r w:rsidRPr="00A744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движения наземного общественного транспорта устраивается выделенная полоса при соответствующем обосновании.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Пешеходные переходы устраиваются в уровне проезжей части и вне проезжей части</w:t>
            </w:r>
          </w:p>
        </w:tc>
      </w:tr>
      <w:tr w:rsidR="00A74434" w:rsidTr="0023526D">
        <w:tc>
          <w:tcPr>
            <w:tcW w:w="3402" w:type="dxa"/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lastRenderedPageBreak/>
              <w:t>Магистральные улицы районного значения</w:t>
            </w:r>
          </w:p>
        </w:tc>
        <w:tc>
          <w:tcPr>
            <w:tcW w:w="5669" w:type="dxa"/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Транспортная и пешеходная связи в пределах жилых районов, выходы на другие магистральные улицы.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Обеспечивают выход на улицы и дороги межрайонного и общегородского значения.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Движение регулируемое и </w:t>
            </w:r>
            <w:proofErr w:type="spellStart"/>
            <w:r w:rsidRPr="00A7443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саморегулируемое</w:t>
            </w:r>
            <w:proofErr w:type="spellEnd"/>
            <w:r w:rsidRPr="00A7443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Пропуск всех видов транспорта. Пересечение с дорогами и улицами в одном уровне.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Пешеходные переходы устраиваются вне проезжей части и в уровне проезжей части</w:t>
            </w:r>
          </w:p>
        </w:tc>
      </w:tr>
      <w:tr w:rsidR="00A74434" w:rsidTr="0023526D">
        <w:tc>
          <w:tcPr>
            <w:tcW w:w="3402" w:type="dxa"/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Магистральные дороги районного значения</w:t>
            </w:r>
          </w:p>
        </w:tc>
        <w:tc>
          <w:tcPr>
            <w:tcW w:w="5669" w:type="dxa"/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Транспортная связь в пределах зон производственной застройки и на незастроенных территориях населенных пунктов, выходы на другие магистральные улицы и дороги.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Обеспечивают выход на улицы и дороги межрайонного и общегородского значения.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 xml:space="preserve">Движение регулируемое и </w:t>
            </w:r>
            <w:proofErr w:type="spellStart"/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саморегулируемое</w:t>
            </w:r>
            <w:proofErr w:type="spellEnd"/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Пропуск всех видов транспорта. Пересечение с дорогами и улицами в одном уровне.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Пешеходные переходы устраиваются вне проезжей части и в уровне проезжей части</w:t>
            </w:r>
          </w:p>
        </w:tc>
      </w:tr>
      <w:tr w:rsidR="00A74434" w:rsidTr="0023526D">
        <w:tblPrEx>
          <w:tblBorders>
            <w:insideH w:val="nil"/>
          </w:tblBorders>
        </w:tblPrEx>
        <w:tc>
          <w:tcPr>
            <w:tcW w:w="3402" w:type="dxa"/>
            <w:tcBorders>
              <w:top w:val="nil"/>
            </w:tcBorders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- улицы в зонах жилой застройки</w:t>
            </w:r>
          </w:p>
        </w:tc>
        <w:tc>
          <w:tcPr>
            <w:tcW w:w="5669" w:type="dxa"/>
            <w:tcBorders>
              <w:top w:val="nil"/>
            </w:tcBorders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Транспортные и пешеходные связи на территории жилых районов (микрорайонов), выходы на магистральные улицы районного значения, улицы и дороги регулируемого движения.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Обеспечивают непосредственный доступ к зданиям и земельным участкам</w:t>
            </w:r>
          </w:p>
        </w:tc>
      </w:tr>
      <w:tr w:rsidR="00A74434" w:rsidTr="0023526D">
        <w:tc>
          <w:tcPr>
            <w:tcW w:w="3402" w:type="dxa"/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- улицы в общественно-деловых и торговых зонах</w:t>
            </w:r>
          </w:p>
        </w:tc>
        <w:tc>
          <w:tcPr>
            <w:tcW w:w="5669" w:type="dxa"/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Транспортные и пешеходные связи внутри зон и районов для обеспечения доступа к торговым, офисным и административным зданиям, объектам сервисного обслуживания населения, образовательным организациям и др. Пешеходные переходы устраиваются в уровне проезжей части</w:t>
            </w:r>
          </w:p>
        </w:tc>
      </w:tr>
      <w:tr w:rsidR="00A74434" w:rsidTr="0023526D">
        <w:tc>
          <w:tcPr>
            <w:tcW w:w="3402" w:type="dxa"/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улицы и дороги в производственных зонах</w:t>
            </w:r>
          </w:p>
        </w:tc>
        <w:tc>
          <w:tcPr>
            <w:tcW w:w="5669" w:type="dxa"/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Транспортные и пешеходные связи внутри промышленных, коммунально-складских зон и районов, обеспечение доступа к зданиям и земельным участкам этих зон. Пешеходные переходы устраиваются в уровне проезжей части</w:t>
            </w:r>
          </w:p>
        </w:tc>
      </w:tr>
      <w:tr w:rsidR="00A74434" w:rsidTr="0023526D">
        <w:tc>
          <w:tcPr>
            <w:tcW w:w="3402" w:type="dxa"/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Пешеходные улицы и площади</w:t>
            </w:r>
          </w:p>
        </w:tc>
        <w:tc>
          <w:tcPr>
            <w:tcW w:w="5669" w:type="dxa"/>
          </w:tcPr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Благоустроенные пространства в составе УДС, предназначенные для движения и отдыха пешеходов с обеспечением полной безопасности и высокого комфорта пребывания.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Пешеходные связи объектов массового посещения и концентрации пешеходов.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Движение всех видов транспорта исключено.</w:t>
            </w:r>
          </w:p>
          <w:p w:rsidR="00A74434" w:rsidRPr="00A74434" w:rsidRDefault="00A74434" w:rsidP="002352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Обеспечивается возможность проезда специального транспорта</w:t>
            </w:r>
          </w:p>
        </w:tc>
      </w:tr>
      <w:tr w:rsidR="00A74434" w:rsidTr="0023526D">
        <w:tc>
          <w:tcPr>
            <w:tcW w:w="9071" w:type="dxa"/>
            <w:gridSpan w:val="2"/>
          </w:tcPr>
          <w:p w:rsidR="00A74434" w:rsidRPr="00A74434" w:rsidRDefault="00A74434" w:rsidP="0023526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  <w:p w:rsidR="00A74434" w:rsidRPr="00A74434" w:rsidRDefault="00A74434" w:rsidP="0023526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307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 xml:space="preserve"> В составе УДС выделяются главные улицы общегородского центра городских населенных пунктов, являющиеся основой архитектурно-планировочного построения общегородского центра.</w:t>
            </w:r>
          </w:p>
          <w:p w:rsidR="00A74434" w:rsidRPr="00A74434" w:rsidRDefault="00A74434" w:rsidP="0023526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307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 xml:space="preserve"> В зависимости от величины и планировочной структуры городских населенных пунктов, объемов движения указанные основные категории улиц и дорог дополняются или применяется их неполный состав.</w:t>
            </w:r>
          </w:p>
          <w:p w:rsidR="00A74434" w:rsidRPr="00A74434" w:rsidRDefault="00A74434" w:rsidP="0023526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307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 xml:space="preserve"> В условиях реконструкции, а также для улиц районного значения допускается предусматривать устройство магистралей или их участков, предназначенных только для пропуска средств общественного транспорта и пешеходов.</w:t>
            </w:r>
          </w:p>
          <w:p w:rsidR="00A74434" w:rsidRPr="00A74434" w:rsidRDefault="00A74434" w:rsidP="0023526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307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 xml:space="preserve"> В исторических поселениях следует предусматривать исключение или сокращение объемов движения наземного транспорта через территорию исторического ядра общегородского центра:</w:t>
            </w:r>
          </w:p>
          <w:p w:rsidR="00A74434" w:rsidRPr="00A74434" w:rsidRDefault="00A74434" w:rsidP="0023526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- устройство обходных магистральных улиц, улиц с ограниченным движением транспорта, пешеходных улиц и зон;</w:t>
            </w:r>
          </w:p>
          <w:p w:rsidR="00A74434" w:rsidRPr="00A74434" w:rsidRDefault="00A74434" w:rsidP="0023526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- размещение стоянок автомобилей по периметру этого ядра.</w:t>
            </w:r>
          </w:p>
          <w:p w:rsidR="00A74434" w:rsidRPr="00A74434" w:rsidRDefault="00A74434" w:rsidP="0023526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307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74434">
              <w:rPr>
                <w:rFonts w:ascii="Times New Roman" w:hAnsi="Times New Roman" w:cs="Times New Roman"/>
                <w:sz w:val="28"/>
                <w:szCs w:val="28"/>
              </w:rPr>
              <w:t xml:space="preserve"> Велодорожки как отдельный вид транспортного проезда необходимо проектировать в виде системы, включающей в себя обособленное прохождение, или по УДС.</w:t>
            </w:r>
          </w:p>
        </w:tc>
      </w:tr>
    </w:tbl>
    <w:p w:rsidR="00A74434" w:rsidRDefault="00A74434" w:rsidP="002E2097">
      <w:pPr>
        <w:spacing w:line="360" w:lineRule="auto"/>
        <w:ind w:right="202"/>
        <w:rPr>
          <w:szCs w:val="28"/>
        </w:rPr>
      </w:pPr>
    </w:p>
    <w:p w:rsidR="001F3F23" w:rsidRDefault="00A74434" w:rsidP="00A74434">
      <w:pPr>
        <w:spacing w:line="360" w:lineRule="auto"/>
        <w:ind w:right="202"/>
        <w:rPr>
          <w:szCs w:val="28"/>
        </w:rPr>
      </w:pPr>
      <w:r>
        <w:rPr>
          <w:szCs w:val="28"/>
        </w:rPr>
        <w:t>Улица Н.Островского является м</w:t>
      </w:r>
      <w:r w:rsidRPr="00A74434">
        <w:rPr>
          <w:szCs w:val="28"/>
        </w:rPr>
        <w:t>агистральн</w:t>
      </w:r>
      <w:r>
        <w:rPr>
          <w:szCs w:val="28"/>
        </w:rPr>
        <w:t>ой</w:t>
      </w:r>
      <w:r w:rsidRPr="00A74434">
        <w:rPr>
          <w:szCs w:val="28"/>
        </w:rPr>
        <w:t xml:space="preserve"> улиц</w:t>
      </w:r>
      <w:r>
        <w:rPr>
          <w:szCs w:val="28"/>
        </w:rPr>
        <w:t>ей</w:t>
      </w:r>
      <w:r w:rsidRPr="00A74434">
        <w:rPr>
          <w:szCs w:val="28"/>
        </w:rPr>
        <w:t xml:space="preserve"> районного значения</w:t>
      </w:r>
      <w:r>
        <w:rPr>
          <w:szCs w:val="28"/>
        </w:rPr>
        <w:t>.</w:t>
      </w:r>
      <w:r w:rsidRPr="00A74434">
        <w:rPr>
          <w:szCs w:val="28"/>
        </w:rPr>
        <w:tab/>
      </w:r>
      <w:r>
        <w:rPr>
          <w:szCs w:val="28"/>
        </w:rPr>
        <w:t>Обеспечивает т</w:t>
      </w:r>
      <w:r w:rsidRPr="00A74434">
        <w:rPr>
          <w:szCs w:val="28"/>
        </w:rPr>
        <w:t>ранспортн</w:t>
      </w:r>
      <w:r>
        <w:rPr>
          <w:szCs w:val="28"/>
        </w:rPr>
        <w:t>ую</w:t>
      </w:r>
      <w:r w:rsidRPr="00A74434">
        <w:rPr>
          <w:szCs w:val="28"/>
        </w:rPr>
        <w:t xml:space="preserve"> и пешеходн</w:t>
      </w:r>
      <w:r>
        <w:rPr>
          <w:szCs w:val="28"/>
        </w:rPr>
        <w:t>ую</w:t>
      </w:r>
      <w:r w:rsidRPr="00A74434">
        <w:rPr>
          <w:szCs w:val="28"/>
        </w:rPr>
        <w:t xml:space="preserve"> связи в пределах жилых районов, выходы на другие магистральные улицы</w:t>
      </w:r>
      <w:r>
        <w:rPr>
          <w:szCs w:val="28"/>
        </w:rPr>
        <w:t>, о</w:t>
      </w:r>
      <w:r w:rsidRPr="00A74434">
        <w:rPr>
          <w:szCs w:val="28"/>
        </w:rPr>
        <w:t>беспечива</w:t>
      </w:r>
      <w:r>
        <w:rPr>
          <w:szCs w:val="28"/>
        </w:rPr>
        <w:t>е</w:t>
      </w:r>
      <w:r w:rsidRPr="00A74434">
        <w:rPr>
          <w:szCs w:val="28"/>
        </w:rPr>
        <w:t xml:space="preserve">т </w:t>
      </w:r>
      <w:r w:rsidRPr="00A74434">
        <w:rPr>
          <w:szCs w:val="28"/>
        </w:rPr>
        <w:lastRenderedPageBreak/>
        <w:t>выход</w:t>
      </w:r>
      <w:r>
        <w:rPr>
          <w:szCs w:val="28"/>
        </w:rPr>
        <w:t>ы</w:t>
      </w:r>
      <w:r w:rsidRPr="00A74434">
        <w:rPr>
          <w:szCs w:val="28"/>
        </w:rPr>
        <w:t xml:space="preserve"> на улицы и дороги межрайонного и общегородского значения.</w:t>
      </w:r>
      <w:r>
        <w:rPr>
          <w:szCs w:val="28"/>
        </w:rPr>
        <w:t xml:space="preserve"> </w:t>
      </w:r>
      <w:r w:rsidRPr="00A74434">
        <w:rPr>
          <w:szCs w:val="28"/>
        </w:rPr>
        <w:t>Движение регулируемое.</w:t>
      </w:r>
      <w:r>
        <w:rPr>
          <w:szCs w:val="28"/>
        </w:rPr>
        <w:t xml:space="preserve"> Осуществляется п</w:t>
      </w:r>
      <w:r w:rsidRPr="00A74434">
        <w:rPr>
          <w:szCs w:val="28"/>
        </w:rPr>
        <w:t xml:space="preserve">ропуск всех видов транспорта. </w:t>
      </w:r>
      <w:r>
        <w:rPr>
          <w:szCs w:val="28"/>
        </w:rPr>
        <w:t>Имеет п</w:t>
      </w:r>
      <w:r w:rsidRPr="00A74434">
        <w:rPr>
          <w:szCs w:val="28"/>
        </w:rPr>
        <w:t>ересечение с дорогами и улицами в одном уровне.</w:t>
      </w:r>
      <w:r>
        <w:rPr>
          <w:szCs w:val="28"/>
        </w:rPr>
        <w:t xml:space="preserve"> </w:t>
      </w:r>
      <w:r w:rsidRPr="00A74434">
        <w:rPr>
          <w:szCs w:val="28"/>
        </w:rPr>
        <w:t>Пешеходные переходы устр</w:t>
      </w:r>
      <w:r>
        <w:rPr>
          <w:szCs w:val="28"/>
        </w:rPr>
        <w:t>оены</w:t>
      </w:r>
      <w:r w:rsidRPr="00A74434">
        <w:rPr>
          <w:szCs w:val="28"/>
        </w:rPr>
        <w:t xml:space="preserve"> в уровне проезжей части</w:t>
      </w:r>
      <w:r>
        <w:rPr>
          <w:szCs w:val="28"/>
        </w:rPr>
        <w:t>.</w:t>
      </w:r>
    </w:p>
    <w:p w:rsidR="000913F5" w:rsidRDefault="000913F5" w:rsidP="000913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13F5">
        <w:rPr>
          <w:rFonts w:ascii="Times New Roman" w:hAnsi="Times New Roman" w:cs="Times New Roman"/>
          <w:sz w:val="28"/>
          <w:szCs w:val="28"/>
        </w:rPr>
        <w:t xml:space="preserve">Расчетные параметры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r w:rsidRPr="000913F5">
        <w:rPr>
          <w:rFonts w:ascii="Times New Roman" w:hAnsi="Times New Roman" w:cs="Times New Roman"/>
          <w:sz w:val="28"/>
          <w:szCs w:val="28"/>
        </w:rPr>
        <w:t>Н. Островского</w:t>
      </w:r>
      <w:r>
        <w:rPr>
          <w:rFonts w:ascii="Times New Roman" w:hAnsi="Times New Roman" w:cs="Times New Roman"/>
          <w:sz w:val="28"/>
          <w:szCs w:val="28"/>
        </w:rPr>
        <w:t xml:space="preserve">, являющейся </w:t>
      </w:r>
      <w:r w:rsidRPr="000913F5">
        <w:rPr>
          <w:rFonts w:ascii="Times New Roman" w:hAnsi="Times New Roman" w:cs="Times New Roman"/>
          <w:sz w:val="28"/>
          <w:szCs w:val="28"/>
        </w:rPr>
        <w:t>магистральной улицей районного значения приняты в соответствии с таблицей 11.2. СП 42.13330.2016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1134"/>
        <w:gridCol w:w="1134"/>
        <w:gridCol w:w="1134"/>
        <w:gridCol w:w="1134"/>
        <w:gridCol w:w="850"/>
        <w:gridCol w:w="1134"/>
        <w:gridCol w:w="1418"/>
        <w:gridCol w:w="1276"/>
      </w:tblGrid>
      <w:tr w:rsidR="000913F5" w:rsidTr="000913F5">
        <w:tc>
          <w:tcPr>
            <w:tcW w:w="913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Категория дорог и улиц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 xml:space="preserve">Расчетная скорость движения, </w:t>
            </w:r>
            <w:proofErr w:type="gramStart"/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/ч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 xml:space="preserve">Ширина полосы движения, </w:t>
            </w:r>
            <w:proofErr w:type="gramStart"/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Число полос движения (суммарно в двух направлениях)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 xml:space="preserve">Наименьший радиус кривых в плане с виражом/без виража, </w:t>
            </w:r>
            <w:proofErr w:type="gramStart"/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Наибольший продольный уклон, </w:t>
            </w:r>
            <w:r w:rsidRPr="000913F5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</w:rPr>
              <w:drawing>
                <wp:inline distT="0" distB="0" distL="0" distR="0">
                  <wp:extent cx="199390" cy="1822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 xml:space="preserve">Наименьший радиус вертикальной выпуклой кривой, </w:t>
            </w:r>
            <w:proofErr w:type="gramStart"/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 xml:space="preserve">Наименьший радиус вертикальной вогнутой кривой, </w:t>
            </w:r>
            <w:proofErr w:type="gramStart"/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 xml:space="preserve">Наименьшая ширина пешеходной части тротуара, </w:t>
            </w:r>
            <w:proofErr w:type="gramStart"/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</w:tr>
      <w:tr w:rsidR="000913F5" w:rsidTr="000913F5">
        <w:tc>
          <w:tcPr>
            <w:tcW w:w="10127" w:type="dxa"/>
            <w:gridSpan w:val="9"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и дороги</w:t>
            </w:r>
          </w:p>
        </w:tc>
      </w:tr>
      <w:tr w:rsidR="000913F5" w:rsidTr="000913F5">
        <w:tc>
          <w:tcPr>
            <w:tcW w:w="10127" w:type="dxa"/>
            <w:gridSpan w:val="9"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Магистральные городские дороги:</w:t>
            </w:r>
          </w:p>
        </w:tc>
      </w:tr>
      <w:tr w:rsidR="000913F5" w:rsidTr="000913F5">
        <w:tc>
          <w:tcPr>
            <w:tcW w:w="913" w:type="dxa"/>
            <w:vMerge w:val="restart"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1-го класса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3,50 - 3,75</w:t>
            </w:r>
          </w:p>
        </w:tc>
        <w:tc>
          <w:tcPr>
            <w:tcW w:w="1134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4 - 10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1200/1900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21500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1276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13F5" w:rsidTr="000913F5">
        <w:tc>
          <w:tcPr>
            <w:tcW w:w="913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760/1100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12500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1276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F5" w:rsidTr="000913F5">
        <w:tc>
          <w:tcPr>
            <w:tcW w:w="913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430/580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6700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276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F5" w:rsidTr="000913F5">
        <w:tc>
          <w:tcPr>
            <w:tcW w:w="913" w:type="dxa"/>
            <w:vMerge w:val="restart"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2-го класса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3,50 - 3,75</w:t>
            </w:r>
          </w:p>
        </w:tc>
        <w:tc>
          <w:tcPr>
            <w:tcW w:w="1134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4 - 8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430/580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5700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276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13F5" w:rsidTr="000913F5">
        <w:tc>
          <w:tcPr>
            <w:tcW w:w="913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3,25 - 3,75</w:t>
            </w: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310/420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3900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76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F5" w:rsidTr="000913F5">
        <w:tc>
          <w:tcPr>
            <w:tcW w:w="913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230/310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F5" w:rsidTr="000913F5">
        <w:tc>
          <w:tcPr>
            <w:tcW w:w="10127" w:type="dxa"/>
            <w:gridSpan w:val="9"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общегородского значения:</w:t>
            </w:r>
          </w:p>
        </w:tc>
      </w:tr>
      <w:tr w:rsidR="000913F5" w:rsidTr="000913F5">
        <w:tc>
          <w:tcPr>
            <w:tcW w:w="913" w:type="dxa"/>
            <w:vMerge w:val="restart"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1-го класса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3,50 - 3,75</w:t>
            </w:r>
          </w:p>
        </w:tc>
        <w:tc>
          <w:tcPr>
            <w:tcW w:w="1134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4 - 10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430/580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5700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276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0913F5" w:rsidTr="000913F5">
        <w:tc>
          <w:tcPr>
            <w:tcW w:w="913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3,25 - 3,75</w:t>
            </w: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310/420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3900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76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F5" w:rsidTr="000913F5">
        <w:tc>
          <w:tcPr>
            <w:tcW w:w="913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230/310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F5" w:rsidTr="000913F5">
        <w:tc>
          <w:tcPr>
            <w:tcW w:w="913" w:type="dxa"/>
            <w:vMerge w:val="restart"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2-го класса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3,25 - 3,75</w:t>
            </w:r>
          </w:p>
        </w:tc>
        <w:tc>
          <w:tcPr>
            <w:tcW w:w="1134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4 - 10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310/420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3900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76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0913F5" w:rsidTr="000913F5">
        <w:tc>
          <w:tcPr>
            <w:tcW w:w="913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230/310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F5" w:rsidTr="000913F5">
        <w:tc>
          <w:tcPr>
            <w:tcW w:w="913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170/220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76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F5" w:rsidTr="000913F5">
        <w:tc>
          <w:tcPr>
            <w:tcW w:w="913" w:type="dxa"/>
            <w:vMerge w:val="restart"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 xml:space="preserve">3-го </w:t>
            </w:r>
            <w:r w:rsidRPr="00091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класса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134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 xml:space="preserve">3,25 - </w:t>
            </w:r>
            <w:r w:rsidRPr="00091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3,75</w:t>
            </w:r>
          </w:p>
        </w:tc>
        <w:tc>
          <w:tcPr>
            <w:tcW w:w="1134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4 - 6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230/310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0913F5" w:rsidTr="000913F5">
        <w:tc>
          <w:tcPr>
            <w:tcW w:w="913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170/220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76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F5" w:rsidTr="000913F5">
        <w:tc>
          <w:tcPr>
            <w:tcW w:w="913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110/140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F5" w:rsidTr="000913F5">
        <w:tc>
          <w:tcPr>
            <w:tcW w:w="10127" w:type="dxa"/>
            <w:gridSpan w:val="9"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и дороги районного значения</w:t>
            </w:r>
          </w:p>
        </w:tc>
      </w:tr>
      <w:tr w:rsidR="000913F5" w:rsidTr="000913F5">
        <w:tc>
          <w:tcPr>
            <w:tcW w:w="913" w:type="dxa"/>
            <w:vMerge w:val="restart"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Магистральные улицы районного значения</w:t>
            </w:r>
          </w:p>
        </w:tc>
        <w:tc>
          <w:tcPr>
            <w:tcW w:w="1134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70</w:t>
            </w:r>
          </w:p>
        </w:tc>
        <w:tc>
          <w:tcPr>
            <w:tcW w:w="1134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3,25 - 3,75</w:t>
            </w:r>
          </w:p>
        </w:tc>
        <w:tc>
          <w:tcPr>
            <w:tcW w:w="1134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2 - 4</w:t>
            </w:r>
          </w:p>
        </w:tc>
        <w:tc>
          <w:tcPr>
            <w:tcW w:w="1134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230/310</w:t>
            </w:r>
          </w:p>
        </w:tc>
        <w:tc>
          <w:tcPr>
            <w:tcW w:w="850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2600</w:t>
            </w:r>
          </w:p>
        </w:tc>
        <w:tc>
          <w:tcPr>
            <w:tcW w:w="1418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800</w:t>
            </w:r>
          </w:p>
        </w:tc>
        <w:tc>
          <w:tcPr>
            <w:tcW w:w="1276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2,25</w:t>
            </w:r>
          </w:p>
        </w:tc>
      </w:tr>
      <w:tr w:rsidR="000913F5" w:rsidTr="000913F5">
        <w:tc>
          <w:tcPr>
            <w:tcW w:w="913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60</w:t>
            </w: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170/220</w:t>
            </w:r>
          </w:p>
        </w:tc>
        <w:tc>
          <w:tcPr>
            <w:tcW w:w="850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1700</w:t>
            </w:r>
          </w:p>
        </w:tc>
        <w:tc>
          <w:tcPr>
            <w:tcW w:w="1418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600</w:t>
            </w:r>
          </w:p>
        </w:tc>
        <w:tc>
          <w:tcPr>
            <w:tcW w:w="1276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0913F5" w:rsidTr="000913F5">
        <w:tc>
          <w:tcPr>
            <w:tcW w:w="913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50</w:t>
            </w: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110/140</w:t>
            </w:r>
          </w:p>
        </w:tc>
        <w:tc>
          <w:tcPr>
            <w:tcW w:w="850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1000</w:t>
            </w:r>
          </w:p>
        </w:tc>
        <w:tc>
          <w:tcPr>
            <w:tcW w:w="1418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400</w:t>
            </w:r>
          </w:p>
        </w:tc>
        <w:tc>
          <w:tcPr>
            <w:tcW w:w="1276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0913F5" w:rsidTr="000913F5">
        <w:tc>
          <w:tcPr>
            <w:tcW w:w="913" w:type="dxa"/>
            <w:vMerge w:val="restart"/>
            <w:tcBorders>
              <w:bottom w:val="nil"/>
            </w:tcBorders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Магистральные дороги районного значения</w:t>
            </w:r>
          </w:p>
        </w:tc>
        <w:tc>
          <w:tcPr>
            <w:tcW w:w="1134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3,25 - 3,75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2 - 4</w:t>
            </w:r>
          </w:p>
        </w:tc>
        <w:tc>
          <w:tcPr>
            <w:tcW w:w="1134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230/310</w:t>
            </w:r>
          </w:p>
        </w:tc>
        <w:tc>
          <w:tcPr>
            <w:tcW w:w="850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1418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13F5" w:rsidTr="000913F5">
        <w:tc>
          <w:tcPr>
            <w:tcW w:w="913" w:type="dxa"/>
            <w:vMerge/>
            <w:tcBorders>
              <w:bottom w:val="nil"/>
            </w:tcBorders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170/220</w:t>
            </w:r>
          </w:p>
        </w:tc>
        <w:tc>
          <w:tcPr>
            <w:tcW w:w="850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418" w:type="dxa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F5" w:rsidTr="000913F5">
        <w:tblPrEx>
          <w:tblBorders>
            <w:insideH w:val="nil"/>
          </w:tblBorders>
        </w:tblPrEx>
        <w:tc>
          <w:tcPr>
            <w:tcW w:w="913" w:type="dxa"/>
            <w:vMerge/>
            <w:tcBorders>
              <w:bottom w:val="nil"/>
            </w:tcBorders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110/140</w:t>
            </w:r>
          </w:p>
        </w:tc>
        <w:tc>
          <w:tcPr>
            <w:tcW w:w="850" w:type="dxa"/>
            <w:tcBorders>
              <w:bottom w:val="nil"/>
            </w:tcBorders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bottom w:val="nil"/>
            </w:tcBorders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bottom w:val="nil"/>
            </w:tcBorders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F5" w:rsidTr="000913F5">
        <w:tblPrEx>
          <w:tblBorders>
            <w:insideH w:val="nil"/>
          </w:tblBorders>
        </w:tblPrEx>
        <w:tc>
          <w:tcPr>
            <w:tcW w:w="10127" w:type="dxa"/>
            <w:gridSpan w:val="9"/>
            <w:tcBorders>
              <w:top w:val="nil"/>
            </w:tcBorders>
          </w:tcPr>
          <w:p w:rsidR="000913F5" w:rsidRPr="000913F5" w:rsidRDefault="000913F5" w:rsidP="002352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07DB6">
              <w:rPr>
                <w:rFonts w:ascii="Times New Roman" w:hAnsi="Times New Roman" w:cs="Times New Roman"/>
                <w:sz w:val="24"/>
                <w:szCs w:val="24"/>
              </w:rPr>
              <w:t xml:space="preserve">в ред. </w:t>
            </w:r>
            <w:hyperlink r:id="rId9">
              <w:r w:rsidRPr="00C07DB6">
                <w:rPr>
                  <w:rFonts w:ascii="Times New Roman" w:hAnsi="Times New Roman" w:cs="Times New Roman"/>
                  <w:sz w:val="24"/>
                  <w:szCs w:val="24"/>
                </w:rPr>
                <w:t>Изменения N 3</w:t>
              </w:r>
            </w:hyperlink>
            <w:r w:rsidRPr="00C07DB6">
              <w:rPr>
                <w:rFonts w:ascii="Times New Roman" w:hAnsi="Times New Roman" w:cs="Times New Roman"/>
                <w:sz w:val="24"/>
                <w:szCs w:val="24"/>
              </w:rPr>
              <w:t>, утв. Приказом Минстроя России от 09.06.2022 N 473/</w:t>
            </w:r>
            <w:proofErr w:type="spellStart"/>
            <w:proofErr w:type="gramStart"/>
            <w:r w:rsidRPr="00C07DB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C07D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913F5" w:rsidTr="000913F5">
        <w:tc>
          <w:tcPr>
            <w:tcW w:w="10127" w:type="dxa"/>
            <w:gridSpan w:val="9"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Улицы и дороги местного значения:</w:t>
            </w:r>
          </w:p>
        </w:tc>
      </w:tr>
      <w:tr w:rsidR="000913F5" w:rsidTr="000913F5">
        <w:tc>
          <w:tcPr>
            <w:tcW w:w="913" w:type="dxa"/>
            <w:vMerge w:val="restart"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- улицы в зонах жилой застройки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3,0 - 3,5</w:t>
            </w:r>
          </w:p>
        </w:tc>
        <w:tc>
          <w:tcPr>
            <w:tcW w:w="1134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2 - 4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110/140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0913F5" w:rsidTr="000913F5">
        <w:tc>
          <w:tcPr>
            <w:tcW w:w="913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70/80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F5" w:rsidTr="000913F5">
        <w:tc>
          <w:tcPr>
            <w:tcW w:w="913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40/40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F5" w:rsidTr="000913F5">
        <w:tc>
          <w:tcPr>
            <w:tcW w:w="913" w:type="dxa"/>
            <w:vMerge w:val="restart"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- улицы в общественно-деловых и торговых зонах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3,0 - 3,5</w:t>
            </w:r>
          </w:p>
        </w:tc>
        <w:tc>
          <w:tcPr>
            <w:tcW w:w="1134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2 - 4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110/140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vMerge w:val="restart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0913F5" w:rsidTr="000913F5">
        <w:tc>
          <w:tcPr>
            <w:tcW w:w="913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70/80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F5" w:rsidTr="000913F5">
        <w:tc>
          <w:tcPr>
            <w:tcW w:w="913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40/40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vMerge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F5" w:rsidTr="000913F5">
        <w:tc>
          <w:tcPr>
            <w:tcW w:w="913" w:type="dxa"/>
            <w:vAlign w:val="center"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- улицы и дороги в производстве</w:t>
            </w:r>
            <w:r w:rsidRPr="00091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нных зонах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2 - 4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110/140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0913F5" w:rsidTr="000913F5">
        <w:tc>
          <w:tcPr>
            <w:tcW w:w="10127" w:type="dxa"/>
            <w:gridSpan w:val="9"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Пешеходные улицы и площади:</w:t>
            </w:r>
          </w:p>
        </w:tc>
      </w:tr>
      <w:tr w:rsidR="000913F5" w:rsidTr="000913F5">
        <w:tc>
          <w:tcPr>
            <w:tcW w:w="913" w:type="dxa"/>
            <w:vAlign w:val="center"/>
          </w:tcPr>
          <w:p w:rsidR="000913F5" w:rsidRPr="000913F5" w:rsidRDefault="000913F5" w:rsidP="0023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Пешеходные улицы и площади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По расчету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По расчету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913F5" w:rsidRPr="000913F5" w:rsidRDefault="000913F5" w:rsidP="00235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3F5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</w:tc>
      </w:tr>
      <w:tr w:rsidR="000913F5" w:rsidTr="000913F5">
        <w:tblPrEx>
          <w:tblBorders>
            <w:insideH w:val="nil"/>
          </w:tblBorders>
        </w:tblPrEx>
        <w:tc>
          <w:tcPr>
            <w:tcW w:w="10127" w:type="dxa"/>
            <w:gridSpan w:val="9"/>
            <w:tcBorders>
              <w:bottom w:val="nil"/>
            </w:tcBorders>
          </w:tcPr>
          <w:p w:rsidR="000913F5" w:rsidRPr="000913F5" w:rsidRDefault="000913F5" w:rsidP="0023526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3F5"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  <w:p w:rsidR="000913F5" w:rsidRPr="000913F5" w:rsidRDefault="000913F5" w:rsidP="0023526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3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4A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913F5">
              <w:rPr>
                <w:rFonts w:ascii="Times New Roman" w:hAnsi="Times New Roman" w:cs="Times New Roman"/>
                <w:sz w:val="28"/>
                <w:szCs w:val="28"/>
              </w:rPr>
              <w:t xml:space="preserve"> Ширина улиц и дорог определяется расчетом в зависимости от интенсивности движения транспорта и пешеходов, состава размещаемых в пределах поперечного профиля элементов (проезжих частей, технических полос для прокладки подземных коммуникаций, тротуаров, зеленых насаждений и др.), с учетом санитарно-гигиенических требований и требований гражданской обороны. Ширина улиц и дорог в красных линиях принимается, </w:t>
            </w:r>
            <w:proofErr w:type="gramStart"/>
            <w:r w:rsidRPr="000913F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0913F5">
              <w:rPr>
                <w:rFonts w:ascii="Times New Roman" w:hAnsi="Times New Roman" w:cs="Times New Roman"/>
                <w:sz w:val="28"/>
                <w:szCs w:val="28"/>
              </w:rPr>
              <w:t>: магистральных дорог - 50 - 100; магистральных улиц - 40 - 100; улиц и дорог местного значения - 15 - 30.</w:t>
            </w:r>
          </w:p>
          <w:p w:rsidR="000913F5" w:rsidRPr="000913F5" w:rsidRDefault="000913F5" w:rsidP="0023526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3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24A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913F5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расчетной скорости следует принимать в зависимости от выполняемой функции улицы и дорога, вида дорожной деятельности (строительство, реконструкция) и условий прохождения улицы или дороги. При проектировании объектов нового строительства на незастроенной территории рекомендуется принимать максимальные значения расчетной скорости. При проектировании объектов реконструкции или в условиях сложного рельефа с большими перепадами высот в сложившейся застройке на основании технико-экономического обоснования могут приниматься меньшие из указанных значений расчетных скоростей в зависимости от ограничений, налагаемых соответственно прилегающей застройкой и рельефом. Разрешенную скорость движения следует устанавливать на 10 км/ч ниже </w:t>
            </w:r>
            <w:proofErr w:type="gramStart"/>
            <w:r w:rsidRPr="000913F5">
              <w:rPr>
                <w:rFonts w:ascii="Times New Roman" w:hAnsi="Times New Roman" w:cs="Times New Roman"/>
                <w:sz w:val="28"/>
                <w:szCs w:val="28"/>
              </w:rPr>
              <w:t>расчетной</w:t>
            </w:r>
            <w:proofErr w:type="gramEnd"/>
            <w:r w:rsidRPr="000913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913F5" w:rsidRPr="000913F5" w:rsidRDefault="000913F5" w:rsidP="0023526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3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24A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913F5">
              <w:rPr>
                <w:rFonts w:ascii="Times New Roman" w:hAnsi="Times New Roman" w:cs="Times New Roman"/>
                <w:sz w:val="28"/>
                <w:szCs w:val="28"/>
              </w:rPr>
              <w:t xml:space="preserve"> При назначении ширины проезжей части 10 полос движения минимальное расстояние между транспортными развязками необходимо увеличить в 1,2 раза.</w:t>
            </w:r>
          </w:p>
          <w:p w:rsidR="000913F5" w:rsidRPr="000913F5" w:rsidRDefault="00E24A28" w:rsidP="00E24A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913F5" w:rsidRPr="000913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913F5" w:rsidRPr="000913F5">
              <w:rPr>
                <w:rFonts w:ascii="Times New Roman" w:hAnsi="Times New Roman" w:cs="Times New Roman"/>
                <w:sz w:val="28"/>
                <w:szCs w:val="28"/>
              </w:rPr>
              <w:t xml:space="preserve"> Для движения наземного общественного транспорта на магистральных улицах и дорогах в больших, крупных и крупнейших городских населенных пунктах ширина полосы движения должна составлять не менее 3,75 м. На магистральных улицах и дорогах в больших, крупных и крупнейших городских населенных пунктах допускается предусматривать выделенную полосу для движения автобусов и троллейбусов. Выделение полосы движения для автобусов в условиях сложившейся застройки осуществляется за счет разметки существующих полос движения или строительства дополнительной полосы движения.</w:t>
            </w:r>
          </w:p>
          <w:p w:rsidR="000913F5" w:rsidRPr="000913F5" w:rsidRDefault="000913F5" w:rsidP="0023526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913F5">
              <w:rPr>
                <w:rFonts w:ascii="Times New Roman" w:hAnsi="Times New Roman" w:cs="Times New Roman"/>
                <w:sz w:val="28"/>
                <w:szCs w:val="28"/>
              </w:rPr>
              <w:t xml:space="preserve">На улицах местного значения с шириной полосы 3,0 - 3,5 м допускается организовывать движение пассажирского транспорта общего пользования при ширине полосы движения, м: 3,0 - подвижного состава малой вместимости (до 20 пассажиров) в малоэтажной застройке; 3,25 - подвижного состава с числом осей не более двух и запрете движения велосипедистов по проезжей части на участке </w:t>
            </w:r>
            <w:r w:rsidRPr="000913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улицы или дороги;</w:t>
            </w:r>
            <w:proofErr w:type="gramEnd"/>
            <w:r w:rsidRPr="000913F5">
              <w:rPr>
                <w:rFonts w:ascii="Times New Roman" w:hAnsi="Times New Roman" w:cs="Times New Roman"/>
                <w:sz w:val="28"/>
                <w:szCs w:val="28"/>
              </w:rPr>
              <w:t xml:space="preserve"> 3,5 - всех типов подвижного состава.</w:t>
            </w:r>
          </w:p>
          <w:p w:rsidR="000913F5" w:rsidRPr="000913F5" w:rsidRDefault="000913F5" w:rsidP="0023526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3F5">
              <w:rPr>
                <w:rFonts w:ascii="Times New Roman" w:hAnsi="Times New Roman" w:cs="Times New Roman"/>
                <w:sz w:val="28"/>
                <w:szCs w:val="28"/>
              </w:rPr>
              <w:t>В общественно-деловых и торговых зонах на улицах местного значения с количеством полос 4 и шириной полосы 3,0 - 3,5 м допускается организовывать движение пассажирского транспорта общего пользования при ширине полосы движения, м:</w:t>
            </w:r>
          </w:p>
          <w:p w:rsidR="000913F5" w:rsidRPr="000913F5" w:rsidRDefault="000913F5" w:rsidP="0023526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3F5">
              <w:rPr>
                <w:rFonts w:ascii="Times New Roman" w:hAnsi="Times New Roman" w:cs="Times New Roman"/>
                <w:sz w:val="28"/>
                <w:szCs w:val="28"/>
              </w:rPr>
              <w:t>3,0 - подвижного состава малой вместимости (до 20 пассажиров) в малоэтажной застройке;</w:t>
            </w:r>
          </w:p>
          <w:p w:rsidR="000913F5" w:rsidRPr="000913F5" w:rsidRDefault="000913F5" w:rsidP="0023526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3F5">
              <w:rPr>
                <w:rFonts w:ascii="Times New Roman" w:hAnsi="Times New Roman" w:cs="Times New Roman"/>
                <w:sz w:val="28"/>
                <w:szCs w:val="28"/>
              </w:rPr>
              <w:t>3,25 - подвижного состава с числом осей не более двух и запрете движения велосипедистов по проезжей части на участке улицы или дороги;</w:t>
            </w:r>
          </w:p>
          <w:p w:rsidR="000913F5" w:rsidRPr="000913F5" w:rsidRDefault="000913F5" w:rsidP="0023526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3F5">
              <w:rPr>
                <w:rFonts w:ascii="Times New Roman" w:hAnsi="Times New Roman" w:cs="Times New Roman"/>
                <w:sz w:val="28"/>
                <w:szCs w:val="28"/>
              </w:rPr>
              <w:t>3,5 - всех типов подвижного состава.</w:t>
            </w:r>
          </w:p>
        </w:tc>
      </w:tr>
      <w:tr w:rsidR="000913F5" w:rsidTr="000913F5">
        <w:tblPrEx>
          <w:tblBorders>
            <w:insideH w:val="nil"/>
          </w:tblBorders>
        </w:tblPrEx>
        <w:tc>
          <w:tcPr>
            <w:tcW w:w="10127" w:type="dxa"/>
            <w:gridSpan w:val="9"/>
            <w:tcBorders>
              <w:top w:val="nil"/>
              <w:bottom w:val="nil"/>
            </w:tcBorders>
          </w:tcPr>
          <w:p w:rsidR="000913F5" w:rsidRPr="00C35842" w:rsidRDefault="000913F5" w:rsidP="002352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8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(примечание 4 в ред. </w:t>
            </w:r>
            <w:hyperlink r:id="rId10">
              <w:r w:rsidRPr="00C35842">
                <w:rPr>
                  <w:rFonts w:ascii="Times New Roman" w:hAnsi="Times New Roman" w:cs="Times New Roman"/>
                  <w:sz w:val="28"/>
                  <w:szCs w:val="28"/>
                </w:rPr>
                <w:t>Изменения N 3</w:t>
              </w:r>
            </w:hyperlink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, утв. Приказом Минстроя России от 09.06.2022 N 473/</w:t>
            </w:r>
            <w:proofErr w:type="spellStart"/>
            <w:proofErr w:type="gramStart"/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913F5" w:rsidTr="000913F5">
        <w:tblPrEx>
          <w:tblBorders>
            <w:insideH w:val="nil"/>
          </w:tblBorders>
        </w:tblPrEx>
        <w:tc>
          <w:tcPr>
            <w:tcW w:w="10127" w:type="dxa"/>
            <w:gridSpan w:val="9"/>
            <w:tcBorders>
              <w:top w:val="nil"/>
              <w:bottom w:val="nil"/>
            </w:tcBorders>
          </w:tcPr>
          <w:p w:rsidR="000913F5" w:rsidRPr="00C35842" w:rsidRDefault="000913F5" w:rsidP="0023526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24A28" w:rsidRPr="00C358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 xml:space="preserve"> В климатических подрайонах IА, IБ и IГ наибольшие продольные уклоны проезжей части магистральных улиц и дорог следует уменьшать </w:t>
            </w:r>
            <w:proofErr w:type="gramStart"/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C358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5842">
              <w:rPr>
                <w:rFonts w:ascii="Times New Roman" w:hAnsi="Times New Roman" w:cs="Times New Roman"/>
                <w:noProof/>
                <w:position w:val="-4"/>
                <w:sz w:val="28"/>
                <w:szCs w:val="28"/>
              </w:rPr>
              <w:drawing>
                <wp:inline distT="0" distB="0" distL="0" distR="0">
                  <wp:extent cx="342900" cy="18224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913F5" w:rsidRPr="00C35842" w:rsidRDefault="000913F5" w:rsidP="0023526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24A28" w:rsidRPr="00C358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 xml:space="preserve"> В ширину пешеходной части тротуаров и дорожек не включаются площади, необходимые для размещения киосков, скамеек, столбов освещения, дорожного ограждения и пр.</w:t>
            </w:r>
          </w:p>
          <w:p w:rsidR="000913F5" w:rsidRPr="00C35842" w:rsidRDefault="000913F5" w:rsidP="0023526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 xml:space="preserve">Допускается устройство тротуара с одной стороны от проезжей части улиц и дорог с учетом требований </w:t>
            </w:r>
            <w:hyperlink r:id="rId12">
              <w:r w:rsidRPr="00C35842">
                <w:rPr>
                  <w:rFonts w:ascii="Times New Roman" w:hAnsi="Times New Roman" w:cs="Times New Roman"/>
                  <w:sz w:val="28"/>
                  <w:szCs w:val="28"/>
                </w:rPr>
                <w:t>СП 396.1325800</w:t>
              </w:r>
            </w:hyperlink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913F5" w:rsidTr="000913F5">
        <w:tblPrEx>
          <w:tblBorders>
            <w:insideH w:val="nil"/>
          </w:tblBorders>
        </w:tblPrEx>
        <w:tc>
          <w:tcPr>
            <w:tcW w:w="10127" w:type="dxa"/>
            <w:gridSpan w:val="9"/>
            <w:tcBorders>
              <w:top w:val="nil"/>
              <w:bottom w:val="nil"/>
            </w:tcBorders>
          </w:tcPr>
          <w:p w:rsidR="000913F5" w:rsidRPr="00C35842" w:rsidRDefault="000913F5" w:rsidP="002352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 xml:space="preserve">(примечание 6 в ред. </w:t>
            </w:r>
            <w:hyperlink r:id="rId13">
              <w:r w:rsidRPr="00C35842">
                <w:rPr>
                  <w:rFonts w:ascii="Times New Roman" w:hAnsi="Times New Roman" w:cs="Times New Roman"/>
                  <w:sz w:val="28"/>
                  <w:szCs w:val="28"/>
                </w:rPr>
                <w:t>Изменения N 3</w:t>
              </w:r>
            </w:hyperlink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, утв. Приказом Минстроя России от 09.06.2022 N 473/</w:t>
            </w:r>
            <w:proofErr w:type="spellStart"/>
            <w:proofErr w:type="gramStart"/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913F5" w:rsidTr="000913F5">
        <w:tblPrEx>
          <w:tblBorders>
            <w:insideH w:val="nil"/>
          </w:tblBorders>
        </w:tblPrEx>
        <w:tc>
          <w:tcPr>
            <w:tcW w:w="10127" w:type="dxa"/>
            <w:gridSpan w:val="9"/>
            <w:tcBorders>
              <w:top w:val="nil"/>
              <w:bottom w:val="nil"/>
            </w:tcBorders>
          </w:tcPr>
          <w:p w:rsidR="000913F5" w:rsidRPr="000913F5" w:rsidRDefault="000913F5" w:rsidP="0023526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3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24A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913F5">
              <w:rPr>
                <w:rFonts w:ascii="Times New Roman" w:hAnsi="Times New Roman" w:cs="Times New Roman"/>
                <w:sz w:val="28"/>
                <w:szCs w:val="28"/>
              </w:rPr>
              <w:t xml:space="preserve"> В условиях реконструкции на улицах местного значения, а также при расчетном пешеходном движении менее 50 чел./</w:t>
            </w:r>
            <w:proofErr w:type="gramStart"/>
            <w:r w:rsidRPr="000913F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0913F5">
              <w:rPr>
                <w:rFonts w:ascii="Times New Roman" w:hAnsi="Times New Roman" w:cs="Times New Roman"/>
                <w:sz w:val="28"/>
                <w:szCs w:val="28"/>
              </w:rPr>
              <w:t xml:space="preserve"> в обоих направлениях допускается устройство тротуаров и дорожек шириной 1,2 м. При благоустройстве незастроенных территорий допускается предусматривать организацию пешеходных путей вдоль проезжей части дорог.</w:t>
            </w:r>
          </w:p>
        </w:tc>
      </w:tr>
      <w:tr w:rsidR="000913F5" w:rsidTr="000913F5">
        <w:tblPrEx>
          <w:tblBorders>
            <w:insideH w:val="nil"/>
          </w:tblBorders>
        </w:tblPrEx>
        <w:tc>
          <w:tcPr>
            <w:tcW w:w="10127" w:type="dxa"/>
            <w:gridSpan w:val="9"/>
            <w:tcBorders>
              <w:top w:val="nil"/>
              <w:bottom w:val="nil"/>
            </w:tcBorders>
          </w:tcPr>
          <w:p w:rsidR="000913F5" w:rsidRPr="000913F5" w:rsidRDefault="000913F5" w:rsidP="002352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3F5">
              <w:rPr>
                <w:rFonts w:ascii="Times New Roman" w:hAnsi="Times New Roman" w:cs="Times New Roman"/>
                <w:sz w:val="28"/>
                <w:szCs w:val="28"/>
              </w:rPr>
              <w:t xml:space="preserve">(примечание 7 в ред. </w:t>
            </w:r>
            <w:hyperlink r:id="rId14">
              <w:r w:rsidRPr="00C35842">
                <w:rPr>
                  <w:rFonts w:ascii="Times New Roman" w:hAnsi="Times New Roman" w:cs="Times New Roman"/>
                  <w:sz w:val="28"/>
                  <w:szCs w:val="28"/>
                </w:rPr>
                <w:t>Изменения N 3</w:t>
              </w:r>
            </w:hyperlink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, утв. Приказом Минстроя России от 09.06.2022 N 473/</w:t>
            </w:r>
            <w:proofErr w:type="spellStart"/>
            <w:proofErr w:type="gramStart"/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913F5" w:rsidTr="000913F5">
        <w:tblPrEx>
          <w:tblBorders>
            <w:insideH w:val="nil"/>
          </w:tblBorders>
        </w:tblPrEx>
        <w:tc>
          <w:tcPr>
            <w:tcW w:w="10127" w:type="dxa"/>
            <w:gridSpan w:val="9"/>
            <w:tcBorders>
              <w:top w:val="nil"/>
              <w:bottom w:val="nil"/>
            </w:tcBorders>
          </w:tcPr>
          <w:p w:rsidR="000913F5" w:rsidRPr="00C35842" w:rsidRDefault="000913F5" w:rsidP="0023526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24A28" w:rsidRPr="00C358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 xml:space="preserve"> При непосредственном примыкании тротуаров к стенам зданий, подпорным стенкам или оградам следует увеличивать их ширину не менее чем на 0,5 м.</w:t>
            </w:r>
          </w:p>
          <w:p w:rsidR="000913F5" w:rsidRPr="00C35842" w:rsidRDefault="000913F5" w:rsidP="0023526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24A28" w:rsidRPr="00C358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 xml:space="preserve"> При поэтапном достижении расчетных параметров магистральных улиц и дорог,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строительства.</w:t>
            </w:r>
          </w:p>
          <w:p w:rsidR="000913F5" w:rsidRPr="00C35842" w:rsidRDefault="000913F5" w:rsidP="0023526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24A28" w:rsidRPr="00C358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 xml:space="preserve"> При проектировании магистральных дорог необходимо обеспечивать свободную от препятствий зону вдоль дороги (за исключением технических средств организации дорожного движения, устанавливаемых по </w:t>
            </w:r>
            <w:hyperlink r:id="rId15">
              <w:r w:rsidRPr="00C35842">
                <w:rPr>
                  <w:rFonts w:ascii="Times New Roman" w:hAnsi="Times New Roman" w:cs="Times New Roman"/>
                  <w:sz w:val="28"/>
                  <w:szCs w:val="28"/>
                </w:rPr>
                <w:t xml:space="preserve">ГОСТ </w:t>
              </w:r>
              <w:proofErr w:type="gramStart"/>
              <w:r w:rsidRPr="00C35842">
                <w:rPr>
                  <w:rFonts w:ascii="Times New Roman" w:hAnsi="Times New Roman" w:cs="Times New Roman"/>
                  <w:sz w:val="28"/>
                  <w:szCs w:val="28"/>
                </w:rPr>
                <w:t>Р</w:t>
              </w:r>
              <w:proofErr w:type="gramEnd"/>
              <w:r w:rsidRPr="00C35842">
                <w:rPr>
                  <w:rFonts w:ascii="Times New Roman" w:hAnsi="Times New Roman" w:cs="Times New Roman"/>
                  <w:sz w:val="28"/>
                  <w:szCs w:val="28"/>
                </w:rPr>
                <w:t xml:space="preserve"> 52289</w:t>
              </w:r>
            </w:hyperlink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); размер такой зоны следует принимать в зависимости от расчетной скорости с учетом стесненности условий.</w:t>
            </w:r>
          </w:p>
          <w:p w:rsidR="000913F5" w:rsidRPr="00C35842" w:rsidRDefault="000913F5" w:rsidP="0023526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24A28" w:rsidRPr="00C358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 xml:space="preserve"> В климатических подрайонах </w:t>
            </w:r>
            <w:proofErr w:type="gramStart"/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C35842">
              <w:rPr>
                <w:rFonts w:ascii="Times New Roman" w:hAnsi="Times New Roman" w:cs="Times New Roman"/>
                <w:sz w:val="28"/>
                <w:szCs w:val="28"/>
              </w:rPr>
              <w:t xml:space="preserve">А, IБ и IГ, в местностях с объемом </w:t>
            </w:r>
            <w:proofErr w:type="spellStart"/>
            <w:r w:rsidRPr="00C358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снегопереноса</w:t>
            </w:r>
            <w:proofErr w:type="spellEnd"/>
            <w:r w:rsidRPr="00C35842">
              <w:rPr>
                <w:rFonts w:ascii="Times New Roman" w:hAnsi="Times New Roman" w:cs="Times New Roman"/>
                <w:sz w:val="28"/>
                <w:szCs w:val="28"/>
              </w:rPr>
              <w:t xml:space="preserve"> более 200 м</w:t>
            </w:r>
            <w:r w:rsidRPr="00C3584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/м ширину тротуаров на магистральных улицах рекомендуется принимать не менее 3 м, если не предусмотрены иные технические решения, позволяющие кратковременное размещение снеговых отложений.</w:t>
            </w:r>
          </w:p>
        </w:tc>
      </w:tr>
      <w:tr w:rsidR="000913F5" w:rsidTr="000913F5">
        <w:tblPrEx>
          <w:tblBorders>
            <w:insideH w:val="nil"/>
          </w:tblBorders>
        </w:tblPrEx>
        <w:tc>
          <w:tcPr>
            <w:tcW w:w="10127" w:type="dxa"/>
            <w:gridSpan w:val="9"/>
            <w:tcBorders>
              <w:top w:val="nil"/>
              <w:bottom w:val="nil"/>
            </w:tcBorders>
          </w:tcPr>
          <w:p w:rsidR="000913F5" w:rsidRPr="00C35842" w:rsidRDefault="000913F5" w:rsidP="002352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8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(примечание 11 введено </w:t>
            </w:r>
            <w:hyperlink r:id="rId16">
              <w:r w:rsidRPr="00C35842">
                <w:rPr>
                  <w:rFonts w:ascii="Times New Roman" w:hAnsi="Times New Roman" w:cs="Times New Roman"/>
                  <w:sz w:val="28"/>
                  <w:szCs w:val="28"/>
                </w:rPr>
                <w:t>Изменением N 2</w:t>
              </w:r>
            </w:hyperlink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, утв. Приказом Минстроя России от 19.12.2019 N 824/</w:t>
            </w:r>
            <w:proofErr w:type="spellStart"/>
            <w:proofErr w:type="gramStart"/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913F5" w:rsidTr="000913F5">
        <w:tblPrEx>
          <w:tblBorders>
            <w:insideH w:val="nil"/>
          </w:tblBorders>
        </w:tblPrEx>
        <w:tc>
          <w:tcPr>
            <w:tcW w:w="10127" w:type="dxa"/>
            <w:gridSpan w:val="9"/>
            <w:tcBorders>
              <w:top w:val="nil"/>
              <w:bottom w:val="nil"/>
            </w:tcBorders>
          </w:tcPr>
          <w:p w:rsidR="000913F5" w:rsidRPr="00C35842" w:rsidRDefault="000913F5" w:rsidP="0023526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24A28" w:rsidRPr="00C358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 xml:space="preserve"> Для магистральных улиц и дорог в больших, крупных и крупнейших городских населенных пунктах допускается снижение расчетной скорости на 10 км/ч с уменьшением расчетных параметров (радиусы кривых в плане и продольном профиле, продольные уклоны) в соответствии со сниженным значением расчетной скорости и установкой дорожных </w:t>
            </w:r>
            <w:hyperlink r:id="rId17">
              <w:r w:rsidRPr="00C35842">
                <w:rPr>
                  <w:rFonts w:ascii="Times New Roman" w:hAnsi="Times New Roman" w:cs="Times New Roman"/>
                  <w:sz w:val="28"/>
                  <w:szCs w:val="28"/>
                </w:rPr>
                <w:t>знаков 3.24</w:t>
              </w:r>
            </w:hyperlink>
            <w:r w:rsidRPr="00C35842">
              <w:rPr>
                <w:rFonts w:ascii="Times New Roman" w:hAnsi="Times New Roman" w:cs="Times New Roman"/>
                <w:sz w:val="28"/>
                <w:szCs w:val="28"/>
              </w:rPr>
              <w:t xml:space="preserve"> "Ограничение максимальной скорости" по ГОСТ </w:t>
            </w:r>
            <w:proofErr w:type="gramStart"/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35842">
              <w:rPr>
                <w:rFonts w:ascii="Times New Roman" w:hAnsi="Times New Roman" w:cs="Times New Roman"/>
                <w:sz w:val="28"/>
                <w:szCs w:val="28"/>
              </w:rPr>
              <w:t xml:space="preserve"> 52289.</w:t>
            </w:r>
          </w:p>
          <w:p w:rsidR="000913F5" w:rsidRPr="00C35842" w:rsidRDefault="000913F5" w:rsidP="0023526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E24A28" w:rsidRPr="00C358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 xml:space="preserve"> На незастроенных территориях проектирование и строительство проезжей части и тротуаров, разделенных газоном, допускается осуществлять в разные сроки в соответствии с заданием на проектирование.</w:t>
            </w:r>
          </w:p>
          <w:p w:rsidR="000913F5" w:rsidRPr="00C35842" w:rsidRDefault="000913F5" w:rsidP="0023526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E24A28" w:rsidRPr="00C3584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Расчетную ширину улиц и дорог в красных линиях в отношении территорий исторических поселений допускается принимать с учетом РНГП, устанавливающих ограничения использования земельных участков в указанных зонах.</w:t>
            </w:r>
          </w:p>
          <w:p w:rsidR="000913F5" w:rsidRPr="00C35842" w:rsidRDefault="000913F5" w:rsidP="0023526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24A28" w:rsidRPr="00C358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 xml:space="preserve"> На улицах и дорогах местного значения расчетная ширина пешеходной части тротуара принимается 2,25 м (кратная 0,75 м).</w:t>
            </w:r>
          </w:p>
        </w:tc>
      </w:tr>
      <w:tr w:rsidR="000913F5" w:rsidTr="000913F5">
        <w:tblPrEx>
          <w:tblBorders>
            <w:insideH w:val="nil"/>
          </w:tblBorders>
        </w:tblPrEx>
        <w:tc>
          <w:tcPr>
            <w:tcW w:w="10127" w:type="dxa"/>
            <w:gridSpan w:val="9"/>
            <w:tcBorders>
              <w:top w:val="nil"/>
            </w:tcBorders>
          </w:tcPr>
          <w:p w:rsidR="000913F5" w:rsidRPr="000913F5" w:rsidRDefault="000913F5" w:rsidP="002352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13F5">
              <w:rPr>
                <w:rFonts w:ascii="Times New Roman" w:hAnsi="Times New Roman" w:cs="Times New Roman"/>
                <w:sz w:val="28"/>
                <w:szCs w:val="28"/>
              </w:rPr>
              <w:t xml:space="preserve">(примечания 12 - </w:t>
            </w:r>
            <w:r w:rsidRPr="00C35842">
              <w:rPr>
                <w:rFonts w:ascii="Times New Roman" w:hAnsi="Times New Roman" w:cs="Times New Roman"/>
                <w:sz w:val="28"/>
                <w:szCs w:val="28"/>
              </w:rPr>
              <w:t xml:space="preserve">15 введены </w:t>
            </w:r>
            <w:hyperlink r:id="rId18">
              <w:r w:rsidRPr="00C35842">
                <w:rPr>
                  <w:rFonts w:ascii="Times New Roman" w:hAnsi="Times New Roman" w:cs="Times New Roman"/>
                  <w:sz w:val="28"/>
                  <w:szCs w:val="28"/>
                </w:rPr>
                <w:t>Изменением N 3</w:t>
              </w:r>
            </w:hyperlink>
            <w:r w:rsidRPr="000913F5">
              <w:rPr>
                <w:rFonts w:ascii="Times New Roman" w:hAnsi="Times New Roman" w:cs="Times New Roman"/>
                <w:sz w:val="28"/>
                <w:szCs w:val="28"/>
              </w:rPr>
              <w:t>, утв. Приказом Минстроя России от 09.06.2022 N 473/</w:t>
            </w:r>
            <w:proofErr w:type="spellStart"/>
            <w:proofErr w:type="gramStart"/>
            <w:r w:rsidRPr="000913F5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0913F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0913F5" w:rsidRPr="000913F5" w:rsidRDefault="000913F5" w:rsidP="000913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3F23" w:rsidRDefault="001F3F23" w:rsidP="00C17060">
      <w:pPr>
        <w:spacing w:line="360" w:lineRule="auto"/>
        <w:ind w:right="202"/>
        <w:rPr>
          <w:szCs w:val="28"/>
        </w:rPr>
      </w:pPr>
    </w:p>
    <w:p w:rsidR="005856CF" w:rsidRPr="005856CF" w:rsidRDefault="005856CF" w:rsidP="005856CF">
      <w:pPr>
        <w:spacing w:line="360" w:lineRule="auto"/>
        <w:ind w:right="202" w:firstLine="0"/>
        <w:rPr>
          <w:b/>
          <w:szCs w:val="28"/>
        </w:rPr>
      </w:pPr>
      <w:r w:rsidRPr="005856CF">
        <w:rPr>
          <w:b/>
          <w:szCs w:val="28"/>
        </w:rPr>
        <w:t xml:space="preserve">2. Перечень субъектов </w:t>
      </w:r>
      <w:r w:rsidR="00346A1F">
        <w:rPr>
          <w:b/>
          <w:szCs w:val="28"/>
        </w:rPr>
        <w:t>Р</w:t>
      </w:r>
      <w:r w:rsidRPr="005856CF">
        <w:rPr>
          <w:b/>
          <w:szCs w:val="28"/>
        </w:rPr>
        <w:t xml:space="preserve">оссийской </w:t>
      </w:r>
      <w:r w:rsidR="00346A1F">
        <w:rPr>
          <w:b/>
          <w:szCs w:val="28"/>
        </w:rPr>
        <w:t>Ф</w:t>
      </w:r>
      <w:r w:rsidRPr="005856CF">
        <w:rPr>
          <w:b/>
          <w:szCs w:val="28"/>
        </w:rPr>
        <w:t>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объектов.</w:t>
      </w:r>
    </w:p>
    <w:p w:rsidR="005856CF" w:rsidRPr="005856CF" w:rsidRDefault="005856CF" w:rsidP="005856CF">
      <w:pPr>
        <w:spacing w:line="360" w:lineRule="auto"/>
        <w:ind w:right="202" w:firstLine="0"/>
        <w:rPr>
          <w:szCs w:val="28"/>
        </w:rPr>
      </w:pPr>
      <w:r w:rsidRPr="005856CF">
        <w:rPr>
          <w:szCs w:val="28"/>
        </w:rPr>
        <w:t>В административном отношении проектируемая территория расположена в пределах границ землепользования муниципального образования «Городской округ город Астрахань», в Советском районе.</w:t>
      </w:r>
    </w:p>
    <w:p w:rsidR="005856CF" w:rsidRDefault="005856CF" w:rsidP="005856CF">
      <w:pPr>
        <w:spacing w:line="360" w:lineRule="auto"/>
        <w:ind w:right="202" w:firstLine="0"/>
        <w:rPr>
          <w:szCs w:val="28"/>
        </w:rPr>
      </w:pPr>
      <w:r w:rsidRPr="005856CF">
        <w:rPr>
          <w:szCs w:val="28"/>
        </w:rPr>
        <w:t>Категория земель проектируемой территории - земли населенных пунктов (пункт 2 части 1 статьи 7 Земельного кодекса Российской Федерации от 25.10.2001 N 136-ФЗ).</w:t>
      </w:r>
    </w:p>
    <w:p w:rsidR="005856CF" w:rsidRDefault="005856CF" w:rsidP="005856CF">
      <w:pPr>
        <w:spacing w:line="360" w:lineRule="auto"/>
        <w:ind w:right="202" w:firstLine="0"/>
        <w:rPr>
          <w:b/>
          <w:szCs w:val="28"/>
        </w:rPr>
      </w:pPr>
      <w:r w:rsidRPr="005856CF">
        <w:rPr>
          <w:b/>
          <w:szCs w:val="28"/>
        </w:rPr>
        <w:lastRenderedPageBreak/>
        <w:t xml:space="preserve">    3.</w:t>
      </w:r>
      <w:r w:rsidR="00C07DB6">
        <w:rPr>
          <w:b/>
          <w:szCs w:val="28"/>
        </w:rPr>
        <w:t xml:space="preserve"> </w:t>
      </w:r>
      <w:r w:rsidR="001D0464" w:rsidRPr="001D0464">
        <w:rPr>
          <w:b/>
          <w:szCs w:val="28"/>
        </w:rPr>
        <w:t xml:space="preserve">Перечень </w:t>
      </w:r>
      <w:proofErr w:type="gramStart"/>
      <w:r w:rsidR="001D0464" w:rsidRPr="001D0464">
        <w:rPr>
          <w:b/>
          <w:szCs w:val="28"/>
        </w:rPr>
        <w:t>координат характерных точек границ зон планируемого размещения линейн</w:t>
      </w:r>
      <w:r w:rsidR="001D0464">
        <w:rPr>
          <w:b/>
          <w:szCs w:val="28"/>
        </w:rPr>
        <w:t>ого</w:t>
      </w:r>
      <w:proofErr w:type="gramEnd"/>
      <w:r w:rsidR="001D0464" w:rsidRPr="001D0464">
        <w:rPr>
          <w:b/>
          <w:szCs w:val="28"/>
        </w:rPr>
        <w:t xml:space="preserve"> объект</w:t>
      </w:r>
      <w:r w:rsidR="001D0464">
        <w:rPr>
          <w:b/>
          <w:szCs w:val="28"/>
        </w:rPr>
        <w:t>а</w:t>
      </w:r>
      <w:r w:rsidR="001D0464" w:rsidRPr="001D0464">
        <w:rPr>
          <w:b/>
          <w:szCs w:val="28"/>
        </w:rPr>
        <w:t>, подлежащ</w:t>
      </w:r>
      <w:r w:rsidR="001D0464">
        <w:rPr>
          <w:b/>
          <w:szCs w:val="28"/>
        </w:rPr>
        <w:t>его</w:t>
      </w:r>
      <w:r w:rsidR="001D0464" w:rsidRPr="001D0464">
        <w:rPr>
          <w:b/>
          <w:szCs w:val="28"/>
        </w:rPr>
        <w:t xml:space="preserve"> реконструкции в связи с изменением местоположения.</w:t>
      </w:r>
    </w:p>
    <w:p w:rsidR="0026041A" w:rsidRPr="000E7495" w:rsidRDefault="0026041A" w:rsidP="0026041A">
      <w:pPr>
        <w:spacing w:line="360" w:lineRule="auto"/>
        <w:ind w:right="202" w:firstLine="0"/>
        <w:jc w:val="center"/>
        <w:rPr>
          <w:szCs w:val="28"/>
        </w:rPr>
      </w:pPr>
      <w:r w:rsidRPr="000E7495">
        <w:rPr>
          <w:szCs w:val="28"/>
        </w:rPr>
        <w:t>Координаты характерных точек зон планируемого объекта</w:t>
      </w:r>
    </w:p>
    <w:tbl>
      <w:tblPr>
        <w:tblW w:w="4830" w:type="dxa"/>
        <w:tblInd w:w="2132" w:type="dxa"/>
        <w:tblLook w:val="04A0"/>
      </w:tblPr>
      <w:tblGrid>
        <w:gridCol w:w="1775"/>
        <w:gridCol w:w="1720"/>
        <w:gridCol w:w="1640"/>
      </w:tblGrid>
      <w:tr w:rsidR="0026041A" w:rsidRPr="000E7495" w:rsidTr="0026041A">
        <w:trPr>
          <w:trHeight w:val="630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Обозначение точки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Координата X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Координата Y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418819,77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2220386,82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418842,68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2220405,03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418853,32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2220424,48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418908,98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2220489,78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418908,44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2220490,39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418906,26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2220492,45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418900,44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2220497,93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418886,70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2220507,69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418877,60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2220513,88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418835,63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2220452,23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418830,25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2220445,63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418828,91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2220444,47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418827,25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2220443,85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418825,47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2220443,85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418823,81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2220444,47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418822,47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2220445,63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418817,88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2220451,32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418809,84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2220438,99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418798,19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2220427,56</w:t>
            </w:r>
          </w:p>
        </w:tc>
      </w:tr>
      <w:tr w:rsidR="0026041A" w:rsidRPr="000E7495" w:rsidTr="0026041A">
        <w:trPr>
          <w:trHeight w:val="300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418790,24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1A" w:rsidRPr="000E7495" w:rsidRDefault="0026041A" w:rsidP="0026041A">
            <w:pPr>
              <w:tabs>
                <w:tab w:val="clear" w:pos="567"/>
              </w:tabs>
              <w:ind w:firstLine="0"/>
              <w:jc w:val="right"/>
              <w:rPr>
                <w:color w:val="000000"/>
                <w:szCs w:val="28"/>
              </w:rPr>
            </w:pPr>
            <w:r w:rsidRPr="000E7495">
              <w:rPr>
                <w:color w:val="000000"/>
                <w:szCs w:val="28"/>
              </w:rPr>
              <w:t>2220420,82</w:t>
            </w:r>
          </w:p>
        </w:tc>
      </w:tr>
    </w:tbl>
    <w:p w:rsidR="0026041A" w:rsidRDefault="0026041A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Pr="00F03B17" w:rsidRDefault="00C07DB6" w:rsidP="00F03B17">
      <w:pPr>
        <w:spacing w:line="360" w:lineRule="auto"/>
        <w:ind w:right="202" w:firstLine="0"/>
        <w:rPr>
          <w:b/>
          <w:szCs w:val="28"/>
        </w:rPr>
      </w:pPr>
      <w:r>
        <w:rPr>
          <w:b/>
          <w:szCs w:val="28"/>
        </w:rPr>
        <w:t>4</w:t>
      </w:r>
      <w:r w:rsidR="00F03B17" w:rsidRPr="00F03B17">
        <w:rPr>
          <w:b/>
          <w:szCs w:val="28"/>
        </w:rPr>
        <w:t>. 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  <w:r w:rsidR="00F03B17">
        <w:rPr>
          <w:b/>
          <w:szCs w:val="28"/>
        </w:rPr>
        <w:t>.</w:t>
      </w:r>
    </w:p>
    <w:p w:rsidR="00F03B17" w:rsidRDefault="00F03B17" w:rsidP="00F03B17">
      <w:pPr>
        <w:spacing w:line="360" w:lineRule="auto"/>
        <w:ind w:right="202" w:firstLine="0"/>
        <w:rPr>
          <w:szCs w:val="28"/>
        </w:rPr>
      </w:pPr>
      <w:r>
        <w:rPr>
          <w:szCs w:val="28"/>
        </w:rPr>
        <w:t xml:space="preserve"> </w:t>
      </w:r>
      <w:r w:rsidRPr="00F03B17">
        <w:rPr>
          <w:szCs w:val="28"/>
        </w:rPr>
        <w:t>В состав реконструируемых линейных объектов не входят объекты капитального строительства</w:t>
      </w:r>
      <w:r>
        <w:rPr>
          <w:szCs w:val="28"/>
        </w:rPr>
        <w:t xml:space="preserve"> </w:t>
      </w:r>
      <w:r w:rsidRPr="00F03B17">
        <w:rPr>
          <w:szCs w:val="28"/>
        </w:rPr>
        <w:t>(сохраняемые, проектируемые) в связи с чем, предельные параметры разрешённого строительства, реконструкции объектов капитального строительства в границах проекта планировки территории не устанавливаются.</w:t>
      </w:r>
    </w:p>
    <w:p w:rsidR="00F5328E" w:rsidRPr="00F03B17" w:rsidRDefault="00F5328E" w:rsidP="00F03B17">
      <w:pPr>
        <w:spacing w:line="360" w:lineRule="auto"/>
        <w:ind w:right="202" w:firstLine="0"/>
        <w:rPr>
          <w:szCs w:val="28"/>
        </w:rPr>
      </w:pPr>
    </w:p>
    <w:p w:rsidR="00F03B17" w:rsidRPr="00F03B17" w:rsidRDefault="00F03B17" w:rsidP="00F03B17">
      <w:pPr>
        <w:spacing w:line="360" w:lineRule="auto"/>
        <w:ind w:right="202" w:firstLine="0"/>
        <w:rPr>
          <w:b/>
          <w:szCs w:val="28"/>
        </w:rPr>
      </w:pPr>
      <w:r w:rsidRPr="00F03B17">
        <w:rPr>
          <w:szCs w:val="28"/>
        </w:rPr>
        <w:lastRenderedPageBreak/>
        <w:t xml:space="preserve">  </w:t>
      </w:r>
      <w:r w:rsidR="00C07DB6">
        <w:rPr>
          <w:b/>
          <w:szCs w:val="28"/>
        </w:rPr>
        <w:t>5</w:t>
      </w:r>
      <w:r w:rsidRPr="00F03B17">
        <w:rPr>
          <w:b/>
          <w:szCs w:val="28"/>
        </w:rPr>
        <w:t xml:space="preserve">. </w:t>
      </w:r>
      <w:proofErr w:type="gramStart"/>
      <w:r w:rsidRPr="00F03B17">
        <w:rPr>
          <w:b/>
          <w:szCs w:val="28"/>
        </w:rPr>
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линейного объекта</w:t>
      </w:r>
      <w:r>
        <w:rPr>
          <w:b/>
          <w:szCs w:val="28"/>
        </w:rPr>
        <w:t>.</w:t>
      </w:r>
      <w:proofErr w:type="gramEnd"/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На территории, входящей в границы проектирования, расположены: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- объекты капитального строительства;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- объекты инженерной инфраструктуры.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 xml:space="preserve">При пересечении реконструируемых линейных объектов с существующими сетями инженерно-технического обеспечения, расстояния по вертикали и горизонтали необходимо выдержать в соответствии с требованиями Свода правил «Градостроительство. Планировка и застройка городских и сельских поселений» СП 42.13330.2016, утверждённого Приказом Министерства строительства и </w:t>
      </w:r>
      <w:proofErr w:type="spellStart"/>
      <w:r w:rsidRPr="00F03B17">
        <w:rPr>
          <w:szCs w:val="28"/>
        </w:rPr>
        <w:t>жилищн</w:t>
      </w:r>
      <w:proofErr w:type="gramStart"/>
      <w:r w:rsidRPr="00F03B17">
        <w:rPr>
          <w:szCs w:val="28"/>
        </w:rPr>
        <w:t>о</w:t>
      </w:r>
      <w:proofErr w:type="spellEnd"/>
      <w:r w:rsidRPr="00F03B17">
        <w:rPr>
          <w:szCs w:val="28"/>
        </w:rPr>
        <w:t>-</w:t>
      </w:r>
      <w:proofErr w:type="gramEnd"/>
      <w:r w:rsidRPr="00F03B17">
        <w:rPr>
          <w:szCs w:val="28"/>
        </w:rPr>
        <w:t xml:space="preserve"> коммунального хозяйства Российской Федерации от 30.12.2016г. № 1034/пр.</w:t>
      </w:r>
    </w:p>
    <w:p w:rsidR="00F03B17" w:rsidRPr="00F03B17" w:rsidRDefault="00F03B17" w:rsidP="00F03B17">
      <w:pPr>
        <w:spacing w:line="360" w:lineRule="auto"/>
        <w:ind w:right="202" w:firstLine="0"/>
        <w:rPr>
          <w:b/>
          <w:szCs w:val="28"/>
        </w:rPr>
      </w:pPr>
      <w:r w:rsidRPr="00F03B17">
        <w:rPr>
          <w:b/>
          <w:szCs w:val="28"/>
        </w:rPr>
        <w:t xml:space="preserve">  </w:t>
      </w:r>
      <w:r w:rsidR="00C07DB6">
        <w:rPr>
          <w:b/>
          <w:szCs w:val="28"/>
        </w:rPr>
        <w:t>6</w:t>
      </w:r>
      <w:r w:rsidRPr="00F03B17">
        <w:rPr>
          <w:b/>
          <w:szCs w:val="28"/>
        </w:rPr>
        <w:t>.</w:t>
      </w:r>
      <w:r w:rsidR="00C07DB6">
        <w:rPr>
          <w:b/>
          <w:szCs w:val="28"/>
        </w:rPr>
        <w:t xml:space="preserve"> </w:t>
      </w:r>
      <w:r w:rsidRPr="00F03B17">
        <w:rPr>
          <w:b/>
          <w:szCs w:val="28"/>
        </w:rPr>
        <w:t xml:space="preserve">Информация </w:t>
      </w:r>
      <w:proofErr w:type="gramStart"/>
      <w:r w:rsidRPr="00F03B17">
        <w:rPr>
          <w:b/>
          <w:szCs w:val="28"/>
        </w:rPr>
        <w:t>о необходимости осуществления мероприятий по сохранению объектов культурного наследия от возможного негативного воздействия в связи с размещением</w:t>
      </w:r>
      <w:proofErr w:type="gramEnd"/>
      <w:r w:rsidRPr="00F03B17">
        <w:rPr>
          <w:b/>
          <w:szCs w:val="28"/>
        </w:rPr>
        <w:t xml:space="preserve"> линейного объекта.</w:t>
      </w:r>
    </w:p>
    <w:p w:rsid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Границы разрабатываемой настоящей проектной документацией территории не пересекают границы</w:t>
      </w:r>
      <w:r>
        <w:rPr>
          <w:szCs w:val="28"/>
        </w:rPr>
        <w:t xml:space="preserve"> </w:t>
      </w:r>
      <w:r w:rsidRPr="00F03B17">
        <w:rPr>
          <w:szCs w:val="28"/>
        </w:rPr>
        <w:t>зон охраны объектов культурного наследия.</w:t>
      </w:r>
    </w:p>
    <w:p w:rsidR="00346A1F" w:rsidRPr="00F03B17" w:rsidRDefault="00346A1F" w:rsidP="00F03B17">
      <w:pPr>
        <w:spacing w:line="360" w:lineRule="auto"/>
        <w:ind w:right="202" w:firstLine="0"/>
        <w:rPr>
          <w:szCs w:val="28"/>
        </w:rPr>
      </w:pPr>
      <w:r>
        <w:rPr>
          <w:szCs w:val="28"/>
        </w:rPr>
        <w:t>На границы разрабатываемой территории накладывается з</w:t>
      </w:r>
      <w:r w:rsidRPr="00346A1F">
        <w:rPr>
          <w:szCs w:val="28"/>
        </w:rPr>
        <w:t xml:space="preserve">она регулирования застройки и хозяйственной деятельности объекта культурного наследия федерального значения "Комплекс зданий пороховых складов, 1-я четверть </w:t>
      </w:r>
      <w:proofErr w:type="spellStart"/>
      <w:r w:rsidRPr="00346A1F">
        <w:rPr>
          <w:szCs w:val="28"/>
        </w:rPr>
        <w:t>XVIII-нач</w:t>
      </w:r>
      <w:proofErr w:type="spellEnd"/>
      <w:r w:rsidRPr="00346A1F">
        <w:rPr>
          <w:szCs w:val="28"/>
        </w:rPr>
        <w:t xml:space="preserve">. </w:t>
      </w:r>
      <w:proofErr w:type="gramStart"/>
      <w:r w:rsidRPr="00346A1F">
        <w:rPr>
          <w:szCs w:val="28"/>
        </w:rPr>
        <w:t>ХХ вв.", расположенного по адресу: г. Астрахань, ул. Пороховая, д. 8/ул. Николая Островского, д. 44</w:t>
      </w:r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Данная зона установлена соответствии с распоряжением правительства Астраханской области №194-Пр от 29.05.2025 г. </w:t>
      </w:r>
      <w:r w:rsidRPr="00346A1F">
        <w:rPr>
          <w:szCs w:val="28"/>
        </w:rPr>
        <w:t xml:space="preserve">о внесении изменений в Распоряжение Правительства Астраханской </w:t>
      </w:r>
      <w:r w:rsidRPr="00346A1F">
        <w:rPr>
          <w:szCs w:val="28"/>
        </w:rPr>
        <w:lastRenderedPageBreak/>
        <w:t xml:space="preserve">области от 28.02.2025 № 68-Пр «Об установлении зоны охраны объекта культурного наследия регионального значения «Комплекс зданий пороховых складов, 1-я четверть </w:t>
      </w:r>
      <w:proofErr w:type="spellStart"/>
      <w:r w:rsidRPr="00346A1F">
        <w:rPr>
          <w:szCs w:val="28"/>
        </w:rPr>
        <w:t>XVIII-нач</w:t>
      </w:r>
      <w:proofErr w:type="spellEnd"/>
      <w:r w:rsidRPr="00346A1F">
        <w:rPr>
          <w:szCs w:val="28"/>
        </w:rPr>
        <w:t>.</w:t>
      </w:r>
      <w:proofErr w:type="gramEnd"/>
      <w:r w:rsidRPr="00346A1F">
        <w:rPr>
          <w:szCs w:val="28"/>
        </w:rPr>
        <w:t xml:space="preserve"> ХХ вв.», расположенного по адресу: г. Астрахань, ул. Пороховая, д. 8/ул. Николая Островского, д. 44 и </w:t>
      </w:r>
      <w:proofErr w:type="gramStart"/>
      <w:r w:rsidRPr="00346A1F">
        <w:rPr>
          <w:szCs w:val="28"/>
        </w:rPr>
        <w:t>утверждении</w:t>
      </w:r>
      <w:proofErr w:type="gramEnd"/>
      <w:r w:rsidRPr="00346A1F">
        <w:rPr>
          <w:szCs w:val="28"/>
        </w:rPr>
        <w:t xml:space="preserve"> требований к градостроительным регламентам в границах данной зоны</w:t>
      </w:r>
      <w:r>
        <w:rPr>
          <w:szCs w:val="28"/>
        </w:rPr>
        <w:t xml:space="preserve"> (реестровый номер </w:t>
      </w:r>
      <w:r w:rsidRPr="00346A1F">
        <w:rPr>
          <w:szCs w:val="28"/>
        </w:rPr>
        <w:t>30:12-6.5853</w:t>
      </w:r>
      <w:r>
        <w:rPr>
          <w:szCs w:val="28"/>
        </w:rPr>
        <w:t>)</w:t>
      </w:r>
      <w:r w:rsidRPr="00346A1F">
        <w:rPr>
          <w:szCs w:val="28"/>
        </w:rPr>
        <w:t>.</w:t>
      </w:r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В соответствии с Приложением №2 к </w:t>
      </w:r>
      <w:r w:rsidRPr="00346A1F">
        <w:rPr>
          <w:szCs w:val="28"/>
        </w:rPr>
        <w:t>распоряжени</w:t>
      </w:r>
      <w:r>
        <w:rPr>
          <w:szCs w:val="28"/>
        </w:rPr>
        <w:t>ю</w:t>
      </w:r>
      <w:r w:rsidRPr="00346A1F">
        <w:rPr>
          <w:szCs w:val="28"/>
        </w:rPr>
        <w:t xml:space="preserve"> правительства Астраханской области №194-Пр от 29.05.2025</w:t>
      </w:r>
      <w:r>
        <w:rPr>
          <w:szCs w:val="28"/>
        </w:rPr>
        <w:t xml:space="preserve"> в границах данной зоны разрешается, в том числе размещение объектов инженерной инфраструктуры, ремонт и реконструкция существующих инженерных сетей, объектов инженерной инфраструктуры, прокладка новых инженерных сетей, необходимых для функционирования существующей застройки, подземным способом с последующим восстановлением дорожного покрытия и элементов благоустройства;</w:t>
      </w:r>
      <w:proofErr w:type="gramEnd"/>
      <w:r>
        <w:rPr>
          <w:szCs w:val="28"/>
        </w:rPr>
        <w:t xml:space="preserve"> ремонт и реконструкция существующей дороги в границах ул. Н. Островского; организация велодорожек и </w:t>
      </w:r>
      <w:proofErr w:type="spellStart"/>
      <w:r>
        <w:rPr>
          <w:szCs w:val="28"/>
        </w:rPr>
        <w:t>велопарковок</w:t>
      </w:r>
      <w:proofErr w:type="spellEnd"/>
      <w:r>
        <w:rPr>
          <w:szCs w:val="28"/>
        </w:rPr>
        <w:t xml:space="preserve">; организация </w:t>
      </w:r>
      <w:proofErr w:type="spellStart"/>
      <w:r>
        <w:rPr>
          <w:szCs w:val="28"/>
        </w:rPr>
        <w:t>автопарковок</w:t>
      </w:r>
      <w:proofErr w:type="spellEnd"/>
      <w:r>
        <w:rPr>
          <w:szCs w:val="28"/>
        </w:rPr>
        <w:t xml:space="preserve"> вдоль улиц на специально оборудованных площадках; проведение работ по благоустройству и озеленению территории с учетом сохранения визуальных раскрытий объекта культурного наследия.</w:t>
      </w:r>
    </w:p>
    <w:p w:rsidR="00F03B17" w:rsidRPr="00F03B17" w:rsidRDefault="00C07DB6" w:rsidP="00F03B17">
      <w:pPr>
        <w:spacing w:line="360" w:lineRule="auto"/>
        <w:ind w:right="202" w:firstLine="0"/>
        <w:rPr>
          <w:b/>
          <w:szCs w:val="28"/>
        </w:rPr>
      </w:pPr>
      <w:r>
        <w:rPr>
          <w:b/>
          <w:szCs w:val="28"/>
        </w:rPr>
        <w:t>7</w:t>
      </w:r>
      <w:r w:rsidR="00F03B17" w:rsidRPr="00F03B17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="00F03B17" w:rsidRPr="00F03B17">
        <w:rPr>
          <w:b/>
          <w:szCs w:val="28"/>
        </w:rPr>
        <w:t>Информация о необходимости осуществления мероприятий по охране окружающей среды.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 xml:space="preserve">  Перечень мероприятий по охране окружающей среды, необходимых к проведению на дальнейших стадиях проектирования:</w:t>
      </w:r>
    </w:p>
    <w:p w:rsidR="00F03B17" w:rsidRPr="00C07DB6" w:rsidRDefault="00F03B17" w:rsidP="00F03B17">
      <w:pPr>
        <w:spacing w:line="360" w:lineRule="auto"/>
        <w:ind w:right="202" w:firstLine="0"/>
        <w:rPr>
          <w:szCs w:val="28"/>
        </w:rPr>
      </w:pPr>
      <w:r w:rsidRPr="00C07DB6">
        <w:rPr>
          <w:szCs w:val="28"/>
        </w:rPr>
        <w:t>1. Оценка экологической ситуации в районе проектирования.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1.1. Комплексная оценка состояния окружающей среды (по материалам генплана города и другой</w:t>
      </w:r>
      <w:r>
        <w:rPr>
          <w:szCs w:val="28"/>
        </w:rPr>
        <w:t xml:space="preserve"> </w:t>
      </w:r>
      <w:r w:rsidRPr="00F03B17">
        <w:rPr>
          <w:szCs w:val="28"/>
        </w:rPr>
        <w:t>градостроительной документации).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1.2. Анализ функционального использования проектируемой территории.</w:t>
      </w:r>
    </w:p>
    <w:p w:rsid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1.3. Выявление особо уязвимых объектов и объектов со специальными требованиями к</w:t>
      </w:r>
      <w:r>
        <w:rPr>
          <w:szCs w:val="28"/>
        </w:rPr>
        <w:t xml:space="preserve"> </w:t>
      </w:r>
      <w:r w:rsidRPr="00F03B17">
        <w:rPr>
          <w:szCs w:val="28"/>
        </w:rPr>
        <w:t>экологическим нагрузкам и санитарно-гигиеническим показателям качества окружающей среды.</w:t>
      </w:r>
    </w:p>
    <w:p w:rsidR="00F03B17" w:rsidRPr="00C07DB6" w:rsidRDefault="00F03B17" w:rsidP="00F03B17">
      <w:pPr>
        <w:spacing w:line="360" w:lineRule="auto"/>
        <w:ind w:right="202" w:firstLine="0"/>
        <w:rPr>
          <w:szCs w:val="28"/>
        </w:rPr>
      </w:pPr>
      <w:r w:rsidRPr="00C07DB6">
        <w:rPr>
          <w:szCs w:val="28"/>
        </w:rPr>
        <w:t>2. Оценка воздействия существующей автодороги на окружающую среду.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lastRenderedPageBreak/>
        <w:t>2.1. Загазованность атмосферного воздуха.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2.2. Инженерно-геологические и гидрогеологические условия.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2.3. Состояние водных объектов.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2.4. Влияние шума на окружающую среду.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2.5. Оценка экономического ущерба от загрязнения окружающей среды.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 xml:space="preserve">2.6. Определение зон </w:t>
      </w:r>
      <w:proofErr w:type="gramStart"/>
      <w:r w:rsidRPr="00F03B17">
        <w:rPr>
          <w:szCs w:val="28"/>
        </w:rPr>
        <w:t>дискомфорта</w:t>
      </w:r>
      <w:proofErr w:type="gramEnd"/>
      <w:r w:rsidRPr="00F03B17">
        <w:rPr>
          <w:szCs w:val="28"/>
        </w:rPr>
        <w:t xml:space="preserve"> с учетом функциональных особенностей прилегающих</w:t>
      </w:r>
      <w:r>
        <w:rPr>
          <w:szCs w:val="28"/>
        </w:rPr>
        <w:t xml:space="preserve"> </w:t>
      </w:r>
      <w:r w:rsidRPr="00F03B17">
        <w:rPr>
          <w:szCs w:val="28"/>
        </w:rPr>
        <w:t>территорий.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 xml:space="preserve">  2.7. Оценка воздействия автодороги на здоровье населения, проживающего в дискомфортных районах.</w:t>
      </w:r>
    </w:p>
    <w:p w:rsidR="00F03B17" w:rsidRPr="00C07DB6" w:rsidRDefault="00F03B17" w:rsidP="00F03B17">
      <w:pPr>
        <w:spacing w:line="360" w:lineRule="auto"/>
        <w:ind w:right="202" w:firstLine="0"/>
        <w:rPr>
          <w:szCs w:val="28"/>
        </w:rPr>
      </w:pPr>
      <w:r w:rsidRPr="00C07DB6">
        <w:rPr>
          <w:szCs w:val="28"/>
        </w:rPr>
        <w:t xml:space="preserve">  3. Прогнозное состояние окружающей среды с учетом развития транспортной магистрали и изменения функционального использования прилегающих территорий.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3.1. Загазованность атмосферного воздуха.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3.2. Инженерно-геологические и гидрогеологические условия.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3.3. Состояние водных объектов.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3.4. Влияние шума на окружающую среду.</w:t>
      </w:r>
    </w:p>
    <w:p w:rsidR="00F03B17" w:rsidRPr="00C07DB6" w:rsidRDefault="00F03B17" w:rsidP="00F03B17">
      <w:pPr>
        <w:spacing w:line="360" w:lineRule="auto"/>
        <w:ind w:right="202" w:firstLine="0"/>
        <w:rPr>
          <w:szCs w:val="28"/>
        </w:rPr>
      </w:pPr>
      <w:r w:rsidRPr="00C07DB6">
        <w:rPr>
          <w:szCs w:val="28"/>
        </w:rPr>
        <w:t>4. Разработка системы природоохранных мероприятий, в том числе по благоустройству и озеленению территории.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4.1. Градостроительные мероприятия.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4.2. Инженерно-технические мероприятия и технические решения.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4.3. Финансово-экономическая оценка предлагаемых мероприятий, в том числе оценка</w:t>
      </w:r>
      <w:r>
        <w:rPr>
          <w:szCs w:val="28"/>
        </w:rPr>
        <w:t xml:space="preserve"> </w:t>
      </w:r>
      <w:r w:rsidRPr="00F03B17">
        <w:rPr>
          <w:szCs w:val="28"/>
        </w:rPr>
        <w:t>компенсационных затрат.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 xml:space="preserve">Мероприятия по охране окружающей среды необходимо разрабатывать в соответствии </w:t>
      </w:r>
      <w:proofErr w:type="gramStart"/>
      <w:r w:rsidRPr="00F03B17">
        <w:rPr>
          <w:szCs w:val="28"/>
        </w:rPr>
        <w:t>с</w:t>
      </w:r>
      <w:proofErr w:type="gramEnd"/>
      <w:r w:rsidRPr="00F03B17">
        <w:rPr>
          <w:szCs w:val="28"/>
        </w:rPr>
        <w:t>: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proofErr w:type="gramStart"/>
      <w:r w:rsidRPr="00F03B17">
        <w:rPr>
          <w:szCs w:val="28"/>
        </w:rPr>
        <w:t xml:space="preserve">- Водным кодексом Российской Федерации от 03.06.2006 N 74-ФЗ (ред. от 04.08.2023) (с </w:t>
      </w:r>
      <w:proofErr w:type="spellStart"/>
      <w:r w:rsidRPr="00F03B17">
        <w:rPr>
          <w:szCs w:val="28"/>
        </w:rPr>
        <w:t>изм</w:t>
      </w:r>
      <w:proofErr w:type="spellEnd"/>
      <w:r w:rsidRPr="00F03B17">
        <w:rPr>
          <w:szCs w:val="28"/>
        </w:rPr>
        <w:t>. и доп.,</w:t>
      </w:r>
      <w:proofErr w:type="gramEnd"/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вступ. в силу с 01.09.2023);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 xml:space="preserve">  - Федеральным законом "Об охране окружающей среды" от 10.01.2002 N 7-ФЗ (ред., </w:t>
      </w:r>
      <w:proofErr w:type="gramStart"/>
      <w:r w:rsidRPr="00F03B17">
        <w:rPr>
          <w:szCs w:val="28"/>
        </w:rPr>
        <w:t>действующая</w:t>
      </w:r>
      <w:proofErr w:type="gramEnd"/>
      <w:r w:rsidRPr="00F03B17">
        <w:rPr>
          <w:szCs w:val="28"/>
        </w:rPr>
        <w:t xml:space="preserve"> с 01.10.2023);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lastRenderedPageBreak/>
        <w:t xml:space="preserve">  - Федеральным законом "О санитарно-эпидемиологическом благополучии населения" от 30.03.1999 N 52-ФЗ;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- Федеральным законом "Об охране атмосферного воздуха" от 04.05.1999 N 96-ФЗ;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- Федеральным законом "Об отходах производства и потребления" от 24.06.1998 N 89-ФЗ;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 xml:space="preserve">  - Постановлением Правительства Российской Федерации от 16.02.2008 N 87 "О составе разделов проектной документации и требованиях к их содержанию";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 xml:space="preserve">  - Санитарно-эпидемиологическими правилами и нормативами </w:t>
      </w:r>
      <w:proofErr w:type="spellStart"/>
      <w:r w:rsidRPr="00F03B17">
        <w:rPr>
          <w:szCs w:val="28"/>
        </w:rPr>
        <w:t>СанПиН</w:t>
      </w:r>
      <w:proofErr w:type="spellEnd"/>
      <w:r w:rsidRPr="00F03B17">
        <w:rPr>
          <w:szCs w:val="28"/>
        </w:rPr>
        <w:t xml:space="preserve"> 2.2.1/2.1.1.1200-03 "Санитарн</w:t>
      </w:r>
      <w:proofErr w:type="gramStart"/>
      <w:r w:rsidRPr="00F03B17">
        <w:rPr>
          <w:szCs w:val="28"/>
        </w:rPr>
        <w:t>о-</w:t>
      </w:r>
      <w:proofErr w:type="gramEnd"/>
      <w:r w:rsidRPr="00F03B17">
        <w:rPr>
          <w:szCs w:val="28"/>
        </w:rPr>
        <w:t xml:space="preserve"> защитные зоны и санитарная классификация предприятий, сооружений и иных объектов" (новая</w:t>
      </w:r>
    </w:p>
    <w:p w:rsidR="00F03B17" w:rsidRPr="00F03B17" w:rsidRDefault="00F03B17" w:rsidP="00F03B17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>редакция), введёнными в действие Постановлением Главного государственного санитарного врача РФ от 25 сентября 2007 г. N 74 и иных действующих нормативных правовых актов и регламентов.</w:t>
      </w:r>
    </w:p>
    <w:p w:rsidR="00F03B17" w:rsidRPr="00C07DB6" w:rsidRDefault="00F03B17" w:rsidP="00F03B17">
      <w:pPr>
        <w:spacing w:line="360" w:lineRule="auto"/>
        <w:ind w:right="202" w:firstLine="0"/>
        <w:rPr>
          <w:b/>
          <w:szCs w:val="28"/>
        </w:rPr>
      </w:pPr>
      <w:r w:rsidRPr="00C07DB6">
        <w:rPr>
          <w:szCs w:val="28"/>
        </w:rPr>
        <w:t xml:space="preserve">  </w:t>
      </w:r>
      <w:r w:rsidR="00C07DB6">
        <w:rPr>
          <w:b/>
          <w:szCs w:val="28"/>
        </w:rPr>
        <w:t>8</w:t>
      </w:r>
      <w:r w:rsidRPr="00C07DB6">
        <w:rPr>
          <w:b/>
          <w:szCs w:val="28"/>
        </w:rPr>
        <w:t>.</w:t>
      </w:r>
      <w:r w:rsidR="00C07DB6">
        <w:rPr>
          <w:b/>
          <w:szCs w:val="28"/>
        </w:rPr>
        <w:t xml:space="preserve"> </w:t>
      </w:r>
      <w:r w:rsidRPr="00C07DB6">
        <w:rPr>
          <w:b/>
          <w:szCs w:val="28"/>
        </w:rPr>
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обороне.</w:t>
      </w:r>
    </w:p>
    <w:p w:rsidR="00F03B17" w:rsidRPr="00C07DB6" w:rsidRDefault="00F03B17" w:rsidP="00F03B17">
      <w:pPr>
        <w:spacing w:line="360" w:lineRule="auto"/>
        <w:ind w:right="202" w:firstLine="0"/>
        <w:rPr>
          <w:b/>
          <w:szCs w:val="28"/>
        </w:rPr>
      </w:pPr>
      <w:r w:rsidRPr="00C07DB6">
        <w:rPr>
          <w:b/>
          <w:szCs w:val="28"/>
        </w:rPr>
        <w:t xml:space="preserve">  Определение зон действия основных поражающих факторов при чрезвычайных ситуациях природного и техногенного характера, меры предосторожности для людей, оценка степени разрушений от воздушной ударной волны и т.п. будут определяться при дальнейшем детальном проектировании.</w:t>
      </w:r>
    </w:p>
    <w:p w:rsidR="00F03B17" w:rsidRDefault="00F03B17" w:rsidP="00D93563">
      <w:pPr>
        <w:spacing w:line="360" w:lineRule="auto"/>
        <w:ind w:right="202" w:firstLine="0"/>
        <w:rPr>
          <w:szCs w:val="28"/>
        </w:rPr>
      </w:pPr>
      <w:r w:rsidRPr="00F03B17">
        <w:rPr>
          <w:szCs w:val="28"/>
        </w:rPr>
        <w:t xml:space="preserve">  </w:t>
      </w:r>
      <w:r w:rsidR="00D93563">
        <w:rPr>
          <w:szCs w:val="28"/>
        </w:rPr>
        <w:t xml:space="preserve">      </w:t>
      </w:r>
      <w:r w:rsidRPr="00F03B17">
        <w:rPr>
          <w:szCs w:val="28"/>
        </w:rPr>
        <w:t>Пожарная безопасность проектируемой территории обеспечивается соблюдением правил противопожарной безопасности при проектировании и эксплуатации объекта.</w:t>
      </w:r>
    </w:p>
    <w:p w:rsidR="00D93563" w:rsidRPr="00D93563" w:rsidRDefault="00D93563" w:rsidP="00D93563">
      <w:pPr>
        <w:spacing w:line="360" w:lineRule="auto"/>
        <w:ind w:right="202" w:firstLine="0"/>
        <w:rPr>
          <w:szCs w:val="28"/>
        </w:rPr>
      </w:pPr>
      <w:r>
        <w:rPr>
          <w:szCs w:val="28"/>
        </w:rPr>
        <w:t xml:space="preserve">       </w:t>
      </w:r>
      <w:r w:rsidRPr="00D93563">
        <w:rPr>
          <w:szCs w:val="28"/>
        </w:rPr>
        <w:t xml:space="preserve">Согласно Постановлению Правительства Российской Федерации от 19.09.1998 № 1115 «О порядке отнесения организаций к категориям по гражданской обороне» и данным Главного управления МЧС России по </w:t>
      </w:r>
      <w:r w:rsidRPr="00D93563">
        <w:rPr>
          <w:szCs w:val="28"/>
        </w:rPr>
        <w:lastRenderedPageBreak/>
        <w:t xml:space="preserve">Астраханской области от 19.12.2011 г. № 10770-6-1-10 реконструируемый </w:t>
      </w:r>
      <w:r w:rsidRPr="00346A1F">
        <w:rPr>
          <w:szCs w:val="28"/>
        </w:rPr>
        <w:t xml:space="preserve">объект – ул. </w:t>
      </w:r>
      <w:r w:rsidR="00C07DB6" w:rsidRPr="00346A1F">
        <w:rPr>
          <w:szCs w:val="28"/>
        </w:rPr>
        <w:t>Н. Островского</w:t>
      </w:r>
      <w:r w:rsidRPr="00346A1F">
        <w:rPr>
          <w:szCs w:val="28"/>
        </w:rPr>
        <w:t xml:space="preserve"> (</w:t>
      </w:r>
      <w:r w:rsidR="00C07DB6" w:rsidRPr="00346A1F">
        <w:rPr>
          <w:szCs w:val="28"/>
        </w:rPr>
        <w:t>Магистральная</w:t>
      </w:r>
      <w:r w:rsidR="00C07DB6" w:rsidRPr="00C07DB6">
        <w:rPr>
          <w:szCs w:val="28"/>
        </w:rPr>
        <w:t xml:space="preserve"> улиц</w:t>
      </w:r>
      <w:r w:rsidR="00C07DB6">
        <w:rPr>
          <w:szCs w:val="28"/>
        </w:rPr>
        <w:t>а</w:t>
      </w:r>
      <w:r w:rsidR="00C07DB6" w:rsidRPr="00C07DB6">
        <w:rPr>
          <w:szCs w:val="28"/>
        </w:rPr>
        <w:t xml:space="preserve"> районного значения</w:t>
      </w:r>
      <w:r w:rsidRPr="00D93563">
        <w:rPr>
          <w:szCs w:val="28"/>
        </w:rPr>
        <w:t>) является не категорируемым по гражданской обороне (далее – ГО). По группе ГО - г. Астрахань (I группа); по категории ГО объекты, в границах проектирование, отсутствуют.</w:t>
      </w:r>
    </w:p>
    <w:p w:rsidR="00D93563" w:rsidRPr="00D93563" w:rsidRDefault="00D93563" w:rsidP="00D93563">
      <w:pPr>
        <w:spacing w:line="360" w:lineRule="auto"/>
        <w:ind w:right="202" w:firstLine="0"/>
        <w:rPr>
          <w:szCs w:val="28"/>
        </w:rPr>
      </w:pPr>
      <w:r w:rsidRPr="00D93563">
        <w:rPr>
          <w:szCs w:val="28"/>
        </w:rPr>
        <w:t xml:space="preserve">  Согласно ст. 48.1 Градостроительного кодекса Российской Федерации от 29.12.2004 N 190-ФЗ, необходимость разработки мероприятий по ГО и ЧС в отношении реконструируемой сети отсутствует</w:t>
      </w:r>
      <w:r>
        <w:rPr>
          <w:szCs w:val="28"/>
        </w:rPr>
        <w:t>.</w:t>
      </w: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p w:rsidR="00F03B17" w:rsidRDefault="00F03B17" w:rsidP="0026041A">
      <w:pPr>
        <w:spacing w:line="360" w:lineRule="auto"/>
        <w:ind w:right="202" w:firstLine="0"/>
        <w:jc w:val="center"/>
        <w:rPr>
          <w:b/>
          <w:szCs w:val="28"/>
        </w:rPr>
      </w:pPr>
    </w:p>
    <w:sectPr w:rsidR="00F03B17" w:rsidSect="00BA189C"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09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D6D" w:rsidRPr="00D53554" w:rsidRDefault="00A10D6D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A10D6D" w:rsidRPr="00D53554" w:rsidRDefault="00A10D6D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D6D" w:rsidRPr="00D53554" w:rsidRDefault="003C7331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="00A10D6D"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A10D6D" w:rsidRPr="00D53554" w:rsidRDefault="00A10D6D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D6D" w:rsidRPr="00D53554" w:rsidRDefault="00A10D6D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D6D" w:rsidRPr="00D53554" w:rsidRDefault="003C7331">
    <w:pPr>
      <w:pStyle w:val="a4"/>
      <w:rPr>
        <w:sz w:val="25"/>
        <w:szCs w:val="25"/>
      </w:rPr>
    </w:pPr>
    <w:r>
      <w:rPr>
        <w:noProof/>
        <w:sz w:val="25"/>
        <w:szCs w:val="2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3" o:spid="_x0000_s1025" type="#_x0000_t202" style="position:absolute;left:0;text-align:left;margin-left:353.6pt;margin-top:-45.05pt;width:41.9pt;height:13.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<v:textbox style="mso-next-textbox:#Text Box 213" inset="0,0,0,0">
            <w:txbxContent>
              <w:p w:rsidR="00A10D6D" w:rsidRDefault="00A10D6D" w:rsidP="00B515DA">
                <w:pPr>
                  <w:ind w:firstLine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           ПД</w:t>
                </w:r>
              </w:p>
              <w:p w:rsidR="00A10D6D" w:rsidRPr="00B515DA" w:rsidRDefault="00A10D6D" w:rsidP="00B515DA">
                <w:pPr>
                  <w:ind w:firstLine="0"/>
                  <w:rPr>
                    <w:sz w:val="18"/>
                    <w:szCs w:val="18"/>
                  </w:rPr>
                </w:pPr>
              </w:p>
              <w:p w:rsidR="00A10D6D" w:rsidRDefault="00A10D6D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  <w:p w:rsidR="00A10D6D" w:rsidRPr="00816C65" w:rsidRDefault="00A10D6D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D6D" w:rsidRPr="00D53554" w:rsidRDefault="00A10D6D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A10D6D" w:rsidRPr="00D53554" w:rsidRDefault="00A10D6D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D6D" w:rsidRPr="00D53554" w:rsidRDefault="003C7331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212" o:spid="_x0000_s1081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1113" style="position:absolute;flip:x;visibility:visibl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1112" style="position:absolute;visibility:visibl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1111" style="position:absolute;visibility:visibl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1110" style="position:absolute;visibility:visibl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1109" style="position:absolute;visibility:visibl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1108" style="position:absolute;visibility:visibl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1107" style="position:absolute;visibility:visibl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1106" style="position:absolute;visibility:visibl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1105" style="position:absolute;visibility:visibl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1104" style="position:absolute;visibility:visibl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1103" style="position:absolute;visibility:visibl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1102" style="position:absolute;visibility:visibl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1101" style="position:absolute;visibility:visibl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1100" style="position:absolute;visibility:visibl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1099" style="position:absolute;visibility:visibl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1098" style="position:absolute;visibility:visibl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1097" style="position:absolute;visibility:visibl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1096" style="position:absolute;visibility:visibl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1095" style="position:absolute;visibility:visibl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1094" style="position:absolute;visibility:visibl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1093" type="#_x0000_t202" style="position:absolute;left:1018;top:16231;width:567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inset="0,0,0,0">
              <w:txbxContent>
                <w:p w:rsidR="00A10D6D" w:rsidRPr="00AC1829" w:rsidRDefault="00A10D6D" w:rsidP="0041771A">
                  <w:pPr>
                    <w:ind w:firstLine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Изм</w:t>
                  </w:r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1092" type="#_x0000_t202" style="position:absolute;left:1585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inset="0,0,0,0">
              <w:txbxContent>
                <w:p w:rsidR="00A10D6D" w:rsidRPr="00D53554" w:rsidRDefault="00A10D6D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Кол.уч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1091" type="#_x0000_t202" style="position:absolute;left:2152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inset="0,0,0,0">
              <w:txbxContent>
                <w:p w:rsidR="00A10D6D" w:rsidRPr="00AC1829" w:rsidRDefault="00A10D6D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1090" type="#_x0000_t202" style="position:absolute;left:2719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inset="0,0,0,0">
              <w:txbxContent>
                <w:p w:rsidR="00A10D6D" w:rsidRPr="00AC1829" w:rsidRDefault="00A10D6D" w:rsidP="0041771A">
                  <w:pPr>
                    <w:ind w:firstLine="0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1089" type="#_x0000_t202" style="position:absolute;left:3286;top:16229;width:849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inset="0,0,0,0">
              <w:txbxContent>
                <w:p w:rsidR="00A10D6D" w:rsidRPr="00AC1829" w:rsidRDefault="00A10D6D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1088" type="#_x0000_t202" style="position:absolute;left:4137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inset="0,0,0,0">
              <w:txbxContent>
                <w:p w:rsidR="00A10D6D" w:rsidRPr="00AC1829" w:rsidRDefault="00A10D6D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1087" type="#_x0000_t202" style="position:absolute;left:10941;top:15662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inset="0,0,0,0">
              <w:txbxContent>
                <w:p w:rsidR="00A10D6D" w:rsidRPr="00AC1829" w:rsidRDefault="00A10D6D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1086" type="#_x0000_t202" style="position:absolute;left:10958;top:16047;width:540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inset="0,0,0,0">
              <w:txbxContent>
                <w:p w:rsidR="00A10D6D" w:rsidRPr="00AC1829" w:rsidRDefault="003C7331" w:rsidP="0041771A">
                  <w:pPr>
                    <w:ind w:firstLine="0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A10D6D"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F5328E">
                    <w:rPr>
                      <w:rStyle w:val="a5"/>
                      <w:b/>
                      <w:i/>
                      <w:noProof/>
                      <w:sz w:val="18"/>
                      <w:szCs w:val="18"/>
                    </w:rPr>
                    <w:t>26</w:t>
                  </w: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53" o:spid="_x0000_s1085" type="#_x0000_t202" style="position:absolute;left:372;top:15061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" inset="0,0,0,0">
              <w:txbxContent>
                <w:p w:rsidR="00A10D6D" w:rsidRPr="00D53554" w:rsidRDefault="00A10D6D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1084" type="#_x0000_t202" style="position:absolute;left:372;top:13075;width:244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" inset="0,0,0,0">
              <w:txbxContent>
                <w:p w:rsidR="00A10D6D" w:rsidRPr="00D53554" w:rsidRDefault="00A10D6D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Подп. и дата</w:t>
                  </w:r>
                </w:p>
              </w:txbxContent>
            </v:textbox>
          </v:shape>
          <v:shape id="Text Box 155" o:spid="_x0000_s1083" type="#_x0000_t202" style="position:absolute;left:372;top:11661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" inset="0,0,0,0">
              <w:txbxContent>
                <w:p w:rsidR="00A10D6D" w:rsidRPr="00D53554" w:rsidRDefault="00A10D6D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shape id="Text Box 156" o:spid="_x0000_s1082" type="#_x0000_t202" style="position:absolute;left:4976;top:15778;width:5669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inset="0,0,0,0">
              <w:txbxContent>
                <w:p w:rsidR="00A10D6D" w:rsidRPr="00D53554" w:rsidRDefault="00A10D6D" w:rsidP="0041771A">
                  <w:pPr>
                    <w:ind w:firstLine="0"/>
                    <w:jc w:val="center"/>
                    <w:rPr>
                      <w:sz w:val="11"/>
                      <w:szCs w:val="11"/>
                    </w:rPr>
                  </w:pPr>
                </w:p>
                <w:p w:rsidR="00A10D6D" w:rsidRPr="00D53554" w:rsidRDefault="00A10D6D" w:rsidP="0041771A">
                  <w:pPr>
                    <w:ind w:firstLine="0"/>
                    <w:jc w:val="center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D6D" w:rsidRPr="00D53554" w:rsidRDefault="003C7331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157" o:spid="_x0000_s1026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<v:line id="Line 158" o:spid="_x0000_s1080" style="position:absolute;flip:x;visibility:visibl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<v:line id="Line 159" o:spid="_x0000_s1079" style="position:absolute;visibility:visibl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160" o:spid="_x0000_s1078" style="position:absolute;visibility:visibl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161" o:spid="_x0000_s1077" style="position:absolute;visibility:visibl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162" o:spid="_x0000_s1076" style="position:absolute;visibility:visibl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163" o:spid="_x0000_s1075" style="position:absolute;visibility:visibl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164" o:spid="_x0000_s1074" style="position:absolute;visibility:visibl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65" o:spid="_x0000_s1073" style="position:absolute;visibility:visibl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66" o:spid="_x0000_s1072" style="position:absolute;visibility:visibl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67" o:spid="_x0000_s1071" type="#_x0000_t202" style="position:absolute;left:488;top:15139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" inset="0,0,0,0">
              <w:txbxContent>
                <w:p w:rsidR="00A10D6D" w:rsidRPr="00D53554" w:rsidRDefault="00A10D6D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68" o:spid="_x0000_s1070" type="#_x0000_t202" style="position:absolute;left:488;top:13153;width:244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" inset="0,0,0,0">
              <w:txbxContent>
                <w:p w:rsidR="00A10D6D" w:rsidRPr="00D53554" w:rsidRDefault="00A10D6D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Подп. и дата</w:t>
                  </w:r>
                </w:p>
              </w:txbxContent>
            </v:textbox>
          </v:shape>
          <v:shape id="Text Box 169" o:spid="_x0000_s1069" type="#_x0000_t202" style="position:absolute;left:488;top:11739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<v:textbox style="layout-flow:vertical;mso-layout-flow-alt:bottom-to-top" inset="0,0,0,0">
              <w:txbxContent>
                <w:p w:rsidR="00A10D6D" w:rsidRPr="00D53554" w:rsidRDefault="00A10D6D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line id="Line 170" o:spid="_x0000_s1068" style="position:absolute;visibility:visibl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71" o:spid="_x0000_s1067" style="position:absolute;visibility:visibl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2" o:spid="_x0000_s1066" style="position:absolute;visibility:visibl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73" o:spid="_x0000_s1065" style="position:absolute;visibility:visibl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74" o:spid="_x0000_s1064" style="position:absolute;visibility:visibl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175" o:spid="_x0000_s1063" style="position:absolute;visibility:visibl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176" o:spid="_x0000_s1062" style="position:absolute;visibility:visibl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177" o:spid="_x0000_s1061" style="position:absolute;visibility:visibl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178" o:spid="_x0000_s1060" style="position:absolute;visibility:visibl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<v:line id="Line 179" o:spid="_x0000_s1059" style="position:absolute;visibility:visibl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<v:shape id="Text Box 180" o:spid="_x0000_s1058" type="#_x0000_t202" style="position:absolute;left:1134;top:14891;width:567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inset="0,0,0,0">
              <w:txbxContent>
                <w:p w:rsidR="00A10D6D" w:rsidRPr="00BB4AC2" w:rsidRDefault="00A10D6D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Изм.</w:t>
                  </w:r>
                </w:p>
              </w:txbxContent>
            </v:textbox>
          </v:shape>
          <v:shape id="Text Box 181" o:spid="_x0000_s1057" type="#_x0000_t202" style="position:absolute;left:1701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inset="0,0,0,0">
              <w:txbxContent>
                <w:p w:rsidR="00A10D6D" w:rsidRPr="00D53554" w:rsidRDefault="00A10D6D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Кол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  <w:r w:rsidRPr="00BB4AC2">
                    <w:rPr>
                      <w:sz w:val="16"/>
                      <w:szCs w:val="16"/>
                    </w:rPr>
                    <w:t>уч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82" o:spid="_x0000_s1056" type="#_x0000_t202" style="position:absolute;left:2268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inset="0,0,0,0">
              <w:txbxContent>
                <w:p w:rsidR="00A10D6D" w:rsidRPr="00D53554" w:rsidRDefault="00A10D6D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83" o:spid="_x0000_s1055" type="#_x0000_t202" style="position:absolute;left:2835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inset="0,0,0,0">
              <w:txbxContent>
                <w:p w:rsidR="00A10D6D" w:rsidRPr="00D53554" w:rsidRDefault="00A10D6D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53554">
                    <w:rPr>
                      <w:b/>
                      <w:i/>
                      <w:sz w:val="16"/>
                      <w:szCs w:val="16"/>
                    </w:rPr>
                    <w:t xml:space="preserve">№ </w:t>
                  </w:r>
                  <w:r w:rsidRPr="00BB4AC2">
                    <w:rPr>
                      <w:sz w:val="16"/>
                      <w:szCs w:val="16"/>
                    </w:rPr>
                    <w:t>док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4" o:spid="_x0000_s1054" type="#_x0000_t202" style="position:absolute;left:3402;top:14889;width:849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inset="0,0,0,0">
              <w:txbxContent>
                <w:p w:rsidR="00A10D6D" w:rsidRPr="00D53554" w:rsidRDefault="00A10D6D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85" o:spid="_x0000_s1053" type="#_x0000_t202" style="position:absolute;left:4253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inset="0,0,0,0">
              <w:txbxContent>
                <w:p w:rsidR="00A10D6D" w:rsidRPr="00BB4AC2" w:rsidRDefault="00A10D6D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86" o:spid="_x0000_s1052" type="#_x0000_t202" style="position:absolute;left:8789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inset="0,0,0,0">
              <w:txbxContent>
                <w:p w:rsidR="00A10D6D" w:rsidRPr="00AC1829" w:rsidRDefault="00A10D6D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Стадия</w:t>
                  </w:r>
                </w:p>
              </w:txbxContent>
            </v:textbox>
          </v:shape>
          <v:shape id="Text Box 187" o:spid="_x0000_s1051" type="#_x0000_t202" style="position:absolute;left:9643;top:15468;width:846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<v:textbox inset="0,0,0,0">
              <w:txbxContent>
                <w:p w:rsidR="00A10D6D" w:rsidRPr="00AC1829" w:rsidRDefault="003C7331" w:rsidP="00281743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begin"/>
                  </w:r>
                  <w:r w:rsidR="00A10D6D" w:rsidRPr="00AC1829">
                    <w:rPr>
                      <w:rStyle w:val="a5"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separate"/>
                  </w:r>
                  <w:r w:rsidR="00F5328E">
                    <w:rPr>
                      <w:rStyle w:val="a5"/>
                      <w:noProof/>
                      <w:sz w:val="18"/>
                      <w:szCs w:val="18"/>
                    </w:rPr>
                    <w:t>1</w: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88" o:spid="_x0000_s1050" type="#_x0000_t202" style="position:absolute;left:5092;top:14381;width:6428;height: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<v:textbox inset="0,0,0,0">
              <w:txbxContent>
                <w:p w:rsidR="00A10D6D" w:rsidRPr="00581431" w:rsidRDefault="002D3D95" w:rsidP="0058143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 xml:space="preserve">Изменения </w:t>
                  </w:r>
                  <w:r w:rsidR="00A10D6D" w:rsidRPr="00581431">
                    <w:rPr>
                      <w:b/>
                      <w:color w:val="000000"/>
                      <w:sz w:val="18"/>
                      <w:szCs w:val="18"/>
                    </w:rPr>
                    <w:t>в проект планировки</w:t>
                  </w:r>
                  <w:r>
                    <w:rPr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r w:rsidR="00A10D6D" w:rsidRPr="00581431">
                    <w:rPr>
                      <w:b/>
                      <w:color w:val="000000"/>
                      <w:sz w:val="18"/>
                      <w:szCs w:val="18"/>
                    </w:rPr>
                    <w:t>территории для строительства линейного объекта по ул. Н.Островского от ул. Пороховой до развязки по ул. Бродской в</w:t>
                  </w:r>
                  <w:r w:rsidR="00A10D6D">
                    <w:rPr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r w:rsidR="00A10D6D" w:rsidRPr="00581431">
                    <w:rPr>
                      <w:b/>
                      <w:color w:val="000000"/>
                      <w:sz w:val="18"/>
                      <w:szCs w:val="18"/>
                    </w:rPr>
                    <w:t xml:space="preserve">Советском районе </w:t>
                  </w:r>
                  <w:proofErr w:type="gramStart"/>
                  <w:r w:rsidR="00A10D6D" w:rsidRPr="00581431">
                    <w:rPr>
                      <w:b/>
                      <w:color w:val="000000"/>
                      <w:sz w:val="18"/>
                      <w:szCs w:val="18"/>
                    </w:rPr>
                    <w:t>г</w:t>
                  </w:r>
                  <w:proofErr w:type="gramEnd"/>
                  <w:r w:rsidR="00A10D6D" w:rsidRPr="00581431">
                    <w:rPr>
                      <w:b/>
                      <w:color w:val="000000"/>
                      <w:sz w:val="18"/>
                      <w:szCs w:val="18"/>
                    </w:rPr>
                    <w:t>. Астрахани</w:t>
                  </w:r>
                </w:p>
              </w:txbxContent>
            </v:textbox>
          </v:shape>
          <v:line id="Line 189" o:spid="_x0000_s1049" style="position:absolute;visibility:visibl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190" o:spid="_x0000_s1048" style="position:absolute;visibility:visibl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191" o:spid="_x0000_s1047" style="position:absolute;visibility:visibl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line id="Line 192" o:spid="_x0000_s1046" style="position:absolute;visibility:visibl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<v:shape id="Text Box 193" o:spid="_x0000_s1045" type="#_x0000_t202" style="position:absolute;left:1134;top:16331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inset="0,0,0,0">
              <w:txbxContent>
                <w:p w:rsidR="00A10D6D" w:rsidRPr="00D53554" w:rsidRDefault="00A10D6D" w:rsidP="00B515DA">
                  <w:pPr>
                    <w:ind w:firstLine="0"/>
                    <w:rPr>
                      <w:b/>
                      <w:i/>
                      <w:sz w:val="18"/>
                      <w:szCs w:val="18"/>
                    </w:rPr>
                  </w:pPr>
                  <w:r w:rsidRPr="00AC1829">
                    <w:rPr>
                      <w:sz w:val="16"/>
                      <w:szCs w:val="16"/>
                    </w:rPr>
                    <w:t>Н</w:t>
                  </w:r>
                  <w:r w:rsidRPr="00D53554">
                    <w:rPr>
                      <w:b/>
                      <w:i/>
                      <w:sz w:val="18"/>
                      <w:szCs w:val="18"/>
                    </w:rPr>
                    <w:t>.</w:t>
                  </w:r>
                  <w:r w:rsidRPr="00BB4AC2">
                    <w:rPr>
                      <w:sz w:val="18"/>
                      <w:szCs w:val="18"/>
                    </w:rPr>
                    <w:t>контр</w:t>
                  </w:r>
                </w:p>
              </w:txbxContent>
            </v:textbox>
          </v:shape>
          <v:shape id="Text Box 194" o:spid="_x0000_s1044" type="#_x0000_t202" style="position:absolute;left:1134;top:15207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inset="0,0,0,0">
              <w:txbxContent>
                <w:p w:rsidR="00A10D6D" w:rsidRPr="00D53554" w:rsidRDefault="00A10D6D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5" o:spid="_x0000_s1043" type="#_x0000_t202" style="position:absolute;left:1134;top:15472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inset="0,0,0,0">
              <w:txbxContent>
                <w:p w:rsidR="00A10D6D" w:rsidRPr="00BB4AC2" w:rsidRDefault="00A10D6D" w:rsidP="00E34598">
                  <w:pPr>
                    <w:pStyle w:val="1"/>
                    <w:rPr>
                      <w:i w:val="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  <w:t>Разработал</w:t>
                  </w:r>
                </w:p>
                <w:p w:rsidR="00A10D6D" w:rsidRPr="00D53554" w:rsidRDefault="00A10D6D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6" o:spid="_x0000_s1042" type="#_x0000_t202" style="position:absolute;left:1134;top:15764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inset="0,0,0,0">
              <w:txbxContent>
                <w:p w:rsidR="00A10D6D" w:rsidRPr="001A14F6" w:rsidRDefault="00A10D6D" w:rsidP="001A14F6">
                  <w:pPr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ГИП</w:t>
                  </w:r>
                </w:p>
              </w:txbxContent>
            </v:textbox>
          </v:shape>
          <v:shape id="Text Box 197" o:spid="_x0000_s1041" type="#_x0000_t202" style="position:absolute;left:1134;top:16049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<v:textbox inset="0,0,0,0">
              <w:txbxContent>
                <w:p w:rsidR="00A10D6D" w:rsidRPr="00D53554" w:rsidRDefault="00A10D6D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line id="Line 198" o:spid="_x0000_s1040" style="position:absolute;visibility:visibl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199" o:spid="_x0000_s1039" style="position:absolute;visibility:visibl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200" o:spid="_x0000_s1038" style="position:absolute;visibility:visibl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line id="Line 201" o:spid="_x0000_s1037" style="position:absolute;visibility:visibl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<v:shape id="Text Box 202" o:spid="_x0000_s1036" type="#_x0000_t202" style="position:absolute;left:9642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inset="0,0,0,0">
              <w:txbxContent>
                <w:p w:rsidR="00A10D6D" w:rsidRPr="00AC1829" w:rsidRDefault="00A10D6D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203" o:spid="_x0000_s1035" type="#_x0000_t202" style="position:absolute;left:10639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inset="0,0,0,0">
              <w:txbxContent>
                <w:p w:rsidR="00A10D6D" w:rsidRPr="00AC1829" w:rsidRDefault="00A10D6D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Листов</w:t>
                  </w:r>
                </w:p>
              </w:txbxContent>
            </v:textbox>
          </v:shape>
          <v:shape id="Text Box 204" o:spid="_x0000_s1034" type="#_x0000_t202" style="position:absolute;left:10512;top:15468;width:1111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inset="0,0,0,0">
              <w:txbxContent>
                <w:p w:rsidR="00A10D6D" w:rsidRPr="006F3245" w:rsidRDefault="00A10D6D" w:rsidP="00281743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shape>
          <v:shape id="Text Box 205" o:spid="_x0000_s1033" type="#_x0000_t202" style="position:absolute;left:2292;top:16331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inset="0,0,0,0">
              <w:txbxContent>
                <w:p w:rsidR="00A10D6D" w:rsidRPr="00BB4AC2" w:rsidRDefault="00A10D6D" w:rsidP="00456840">
                  <w:pPr>
                    <w:pStyle w:val="3"/>
                    <w:ind w:left="0"/>
                    <w:rPr>
                      <w:i w:val="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Уманцев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 xml:space="preserve"> И.В.</w:t>
                  </w:r>
                </w:p>
              </w:txbxContent>
            </v:textbox>
          </v:shape>
          <v:shape id="Text Box 206" o:spid="_x0000_s1032" type="#_x0000_t202" style="position:absolute;left:2292;top:15207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inset="0,0,0,0">
              <w:txbxContent>
                <w:p w:rsidR="00A10D6D" w:rsidRPr="00D53554" w:rsidRDefault="00A10D6D" w:rsidP="00E34598">
                  <w:pPr>
                    <w:pStyle w:val="3"/>
                    <w:ind w:left="0"/>
                    <w:rPr>
                      <w:sz w:val="12"/>
                      <w:szCs w:val="12"/>
                    </w:rPr>
                  </w:pPr>
                  <w:r w:rsidRPr="00D53554">
                    <w:rPr>
                      <w:sz w:val="12"/>
                      <w:szCs w:val="12"/>
                    </w:rPr>
                    <w:t>.</w:t>
                  </w:r>
                </w:p>
                <w:p w:rsidR="00A10D6D" w:rsidRPr="00D53554" w:rsidRDefault="00A10D6D" w:rsidP="001F025C">
                  <w:pPr>
                    <w:ind w:firstLine="0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07" o:spid="_x0000_s1031" type="#_x0000_t202" style="position:absolute;left:2292;top:15472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inset="0,0,0,0">
              <w:txbxContent>
                <w:p w:rsidR="00A10D6D" w:rsidRPr="00AD2214" w:rsidRDefault="00A10D6D" w:rsidP="00037CE7">
                  <w:pPr>
                    <w:pStyle w:val="3"/>
                    <w:ind w:left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8" o:spid="_x0000_s1030" type="#_x0000_t202" style="position:absolute;left:2292;top:15764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inset="0,0,0,0">
              <w:txbxContent>
                <w:p w:rsidR="00A10D6D" w:rsidRPr="00BB4AC2" w:rsidRDefault="00A10D6D" w:rsidP="00FA172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9" o:spid="_x0000_s1029" type="#_x0000_t202" style="position:absolute;left:2292;top:16049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<v:textbox inset="0,0,0,0">
              <w:txbxContent>
                <w:p w:rsidR="00A10D6D" w:rsidRPr="00D53554" w:rsidRDefault="00A10D6D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10" o:spid="_x0000_s1028" type="#_x0000_t202" style="position:absolute;left:4896;top:15422;width:3613;height:9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inset="0,0,0,0">
              <w:txbxContent>
                <w:p w:rsidR="00A10D6D" w:rsidRDefault="00A10D6D" w:rsidP="00081F14">
                  <w:pPr>
                    <w:tabs>
                      <w:tab w:val="clear" w:pos="567"/>
                      <w:tab w:val="left" w:pos="-7020"/>
                    </w:tabs>
                    <w:ind w:right="135" w:firstLine="0"/>
                    <w:rPr>
                      <w:sz w:val="18"/>
                      <w:szCs w:val="18"/>
                    </w:rPr>
                  </w:pPr>
                </w:p>
                <w:p w:rsidR="00A10D6D" w:rsidRPr="002D4295" w:rsidRDefault="00A10D6D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 w:rsidRPr="002D4295">
                    <w:rPr>
                      <w:b/>
                      <w:sz w:val="24"/>
                      <w:szCs w:val="24"/>
                    </w:rPr>
                    <w:t>Состав проектной документации</w:t>
                  </w:r>
                  <w:r w:rsidRPr="002D4295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  <v:shape id="Text Box 211" o:spid="_x0000_s1027" type="#_x0000_t202" style="position:absolute;left:8928;top:15840;width:2592;height: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<v:textbox inset="0,0,0,0">
              <w:txbxContent>
                <w:p w:rsidR="00A10D6D" w:rsidRPr="00D53554" w:rsidRDefault="00A10D6D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>ООО</w:t>
                  </w:r>
                </w:p>
                <w:p w:rsidR="00A10D6D" w:rsidRPr="00D53554" w:rsidRDefault="00A10D6D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 xml:space="preserve"> «</w:t>
                  </w:r>
                  <w:r>
                    <w:rPr>
                      <w:b/>
                      <w:sz w:val="18"/>
                      <w:szCs w:val="18"/>
                    </w:rPr>
                    <w:t>Землеустройство</w:t>
                  </w:r>
                  <w:r w:rsidRPr="00D53554">
                    <w:rPr>
                      <w:b/>
                      <w:sz w:val="18"/>
                      <w:szCs w:val="18"/>
                    </w:rPr>
                    <w:t>»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0EF0D68"/>
    <w:multiLevelType w:val="hybridMultilevel"/>
    <w:tmpl w:val="CCCC3982"/>
    <w:lvl w:ilvl="0" w:tplc="171266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9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1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2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3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4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5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6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20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1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2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3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5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7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8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0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57DC4FF9"/>
    <w:multiLevelType w:val="hybridMultilevel"/>
    <w:tmpl w:val="57245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E47BB5"/>
    <w:multiLevelType w:val="hybridMultilevel"/>
    <w:tmpl w:val="A25AFCD6"/>
    <w:lvl w:ilvl="0" w:tplc="19229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6">
    <w:nsid w:val="5EB5023F"/>
    <w:multiLevelType w:val="hybridMultilevel"/>
    <w:tmpl w:val="8AEADA3C"/>
    <w:lvl w:ilvl="0" w:tplc="7A384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9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0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42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7"/>
  </w:num>
  <w:num w:numId="2">
    <w:abstractNumId w:val="39"/>
  </w:num>
  <w:num w:numId="3">
    <w:abstractNumId w:val="13"/>
  </w:num>
  <w:num w:numId="4">
    <w:abstractNumId w:val="25"/>
  </w:num>
  <w:num w:numId="5">
    <w:abstractNumId w:val="34"/>
  </w:num>
  <w:num w:numId="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35"/>
  </w:num>
  <w:num w:numId="11">
    <w:abstractNumId w:val="7"/>
  </w:num>
  <w:num w:numId="12">
    <w:abstractNumId w:val="15"/>
  </w:num>
  <w:num w:numId="13">
    <w:abstractNumId w:val="43"/>
  </w:num>
  <w:num w:numId="14">
    <w:abstractNumId w:val="10"/>
  </w:num>
  <w:num w:numId="15">
    <w:abstractNumId w:val="24"/>
  </w:num>
  <w:num w:numId="16">
    <w:abstractNumId w:val="8"/>
  </w:num>
  <w:num w:numId="17">
    <w:abstractNumId w:val="27"/>
  </w:num>
  <w:num w:numId="18">
    <w:abstractNumId w:val="3"/>
  </w:num>
  <w:num w:numId="19">
    <w:abstractNumId w:val="17"/>
  </w:num>
  <w:num w:numId="20">
    <w:abstractNumId w:val="19"/>
  </w:num>
  <w:num w:numId="21">
    <w:abstractNumId w:val="23"/>
  </w:num>
  <w:num w:numId="22">
    <w:abstractNumId w:val="29"/>
  </w:num>
  <w:num w:numId="23">
    <w:abstractNumId w:val="41"/>
  </w:num>
  <w:num w:numId="24">
    <w:abstractNumId w:val="9"/>
  </w:num>
  <w:num w:numId="25">
    <w:abstractNumId w:val="42"/>
  </w:num>
  <w:num w:numId="26">
    <w:abstractNumId w:val="32"/>
  </w:num>
  <w:num w:numId="27">
    <w:abstractNumId w:val="28"/>
  </w:num>
  <w:num w:numId="28">
    <w:abstractNumId w:val="11"/>
  </w:num>
  <w:num w:numId="29">
    <w:abstractNumId w:val="16"/>
  </w:num>
  <w:num w:numId="30">
    <w:abstractNumId w:val="5"/>
  </w:num>
  <w:num w:numId="31">
    <w:abstractNumId w:val="20"/>
  </w:num>
  <w:num w:numId="32">
    <w:abstractNumId w:val="4"/>
  </w:num>
  <w:num w:numId="33">
    <w:abstractNumId w:val="14"/>
  </w:num>
  <w:num w:numId="34">
    <w:abstractNumId w:val="38"/>
  </w:num>
  <w:num w:numId="35">
    <w:abstractNumId w:val="12"/>
  </w:num>
  <w:num w:numId="36">
    <w:abstractNumId w:val="40"/>
  </w:num>
  <w:num w:numId="37">
    <w:abstractNumId w:val="30"/>
  </w:num>
  <w:num w:numId="38">
    <w:abstractNumId w:val="21"/>
  </w:num>
  <w:num w:numId="39">
    <w:abstractNumId w:val="6"/>
  </w:num>
  <w:num w:numId="40">
    <w:abstractNumId w:val="1"/>
  </w:num>
  <w:num w:numId="41">
    <w:abstractNumId w:val="26"/>
  </w:num>
  <w:num w:numId="42">
    <w:abstractNumId w:val="18"/>
  </w:num>
  <w:num w:numId="43">
    <w:abstractNumId w:val="33"/>
  </w:num>
  <w:num w:numId="44">
    <w:abstractNumId w:val="31"/>
  </w:num>
  <w:num w:numId="45">
    <w:abstractNumId w:val="36"/>
  </w:num>
  <w:num w:numId="4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127C"/>
    <w:rsid w:val="000039A1"/>
    <w:rsid w:val="00003A69"/>
    <w:rsid w:val="00004032"/>
    <w:rsid w:val="00004A5F"/>
    <w:rsid w:val="0000669A"/>
    <w:rsid w:val="00012881"/>
    <w:rsid w:val="000129DC"/>
    <w:rsid w:val="00013CB0"/>
    <w:rsid w:val="000149AF"/>
    <w:rsid w:val="00017299"/>
    <w:rsid w:val="00021810"/>
    <w:rsid w:val="00021B10"/>
    <w:rsid w:val="00025E30"/>
    <w:rsid w:val="00027033"/>
    <w:rsid w:val="000304B0"/>
    <w:rsid w:val="0003100E"/>
    <w:rsid w:val="00036D1B"/>
    <w:rsid w:val="00037C39"/>
    <w:rsid w:val="00037CE7"/>
    <w:rsid w:val="000409A3"/>
    <w:rsid w:val="00043372"/>
    <w:rsid w:val="0004797D"/>
    <w:rsid w:val="000506B8"/>
    <w:rsid w:val="0005097E"/>
    <w:rsid w:val="00051536"/>
    <w:rsid w:val="000517D8"/>
    <w:rsid w:val="00051AD2"/>
    <w:rsid w:val="00051EAF"/>
    <w:rsid w:val="00052EA1"/>
    <w:rsid w:val="00056FA0"/>
    <w:rsid w:val="00057C31"/>
    <w:rsid w:val="00062AE4"/>
    <w:rsid w:val="00062E0F"/>
    <w:rsid w:val="00066458"/>
    <w:rsid w:val="0006649A"/>
    <w:rsid w:val="00066D4D"/>
    <w:rsid w:val="0006718D"/>
    <w:rsid w:val="000700FD"/>
    <w:rsid w:val="00070E4C"/>
    <w:rsid w:val="000711B2"/>
    <w:rsid w:val="00071CC3"/>
    <w:rsid w:val="0007218A"/>
    <w:rsid w:val="00072857"/>
    <w:rsid w:val="000729C9"/>
    <w:rsid w:val="00072BF2"/>
    <w:rsid w:val="00073160"/>
    <w:rsid w:val="0007459E"/>
    <w:rsid w:val="000747F1"/>
    <w:rsid w:val="00074A8F"/>
    <w:rsid w:val="000757A2"/>
    <w:rsid w:val="000802CC"/>
    <w:rsid w:val="000815DB"/>
    <w:rsid w:val="00081A99"/>
    <w:rsid w:val="00081F14"/>
    <w:rsid w:val="00081F8E"/>
    <w:rsid w:val="00082526"/>
    <w:rsid w:val="00082B15"/>
    <w:rsid w:val="00082BA0"/>
    <w:rsid w:val="0008484F"/>
    <w:rsid w:val="00084ACB"/>
    <w:rsid w:val="00085461"/>
    <w:rsid w:val="0008621A"/>
    <w:rsid w:val="000913F5"/>
    <w:rsid w:val="00091445"/>
    <w:rsid w:val="00092440"/>
    <w:rsid w:val="00092873"/>
    <w:rsid w:val="00093661"/>
    <w:rsid w:val="00093D97"/>
    <w:rsid w:val="0009441C"/>
    <w:rsid w:val="000949C8"/>
    <w:rsid w:val="00095407"/>
    <w:rsid w:val="00096A0E"/>
    <w:rsid w:val="00096C58"/>
    <w:rsid w:val="00097287"/>
    <w:rsid w:val="000973E7"/>
    <w:rsid w:val="000A1F70"/>
    <w:rsid w:val="000A2B33"/>
    <w:rsid w:val="000A3307"/>
    <w:rsid w:val="000A51CD"/>
    <w:rsid w:val="000A5557"/>
    <w:rsid w:val="000A5EC3"/>
    <w:rsid w:val="000B0D13"/>
    <w:rsid w:val="000B3234"/>
    <w:rsid w:val="000B383C"/>
    <w:rsid w:val="000B5B07"/>
    <w:rsid w:val="000B6830"/>
    <w:rsid w:val="000B6F6F"/>
    <w:rsid w:val="000C10C9"/>
    <w:rsid w:val="000C2137"/>
    <w:rsid w:val="000C21E4"/>
    <w:rsid w:val="000C482B"/>
    <w:rsid w:val="000C65A7"/>
    <w:rsid w:val="000C6F16"/>
    <w:rsid w:val="000D1188"/>
    <w:rsid w:val="000D132F"/>
    <w:rsid w:val="000D18A4"/>
    <w:rsid w:val="000D25E3"/>
    <w:rsid w:val="000D38EA"/>
    <w:rsid w:val="000D4417"/>
    <w:rsid w:val="000D4C9F"/>
    <w:rsid w:val="000D6050"/>
    <w:rsid w:val="000D6330"/>
    <w:rsid w:val="000D6B4C"/>
    <w:rsid w:val="000E1AC9"/>
    <w:rsid w:val="000E3A21"/>
    <w:rsid w:val="000E49B7"/>
    <w:rsid w:val="000E5D68"/>
    <w:rsid w:val="000E7178"/>
    <w:rsid w:val="000E7495"/>
    <w:rsid w:val="000F0304"/>
    <w:rsid w:val="000F06A5"/>
    <w:rsid w:val="000F104E"/>
    <w:rsid w:val="000F1534"/>
    <w:rsid w:val="000F173D"/>
    <w:rsid w:val="000F1D8B"/>
    <w:rsid w:val="000F231C"/>
    <w:rsid w:val="000F256F"/>
    <w:rsid w:val="000F5BAD"/>
    <w:rsid w:val="000F64B3"/>
    <w:rsid w:val="000F65D5"/>
    <w:rsid w:val="00101983"/>
    <w:rsid w:val="00101E83"/>
    <w:rsid w:val="00103FDB"/>
    <w:rsid w:val="00104A66"/>
    <w:rsid w:val="00105183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0E2A"/>
    <w:rsid w:val="001216DE"/>
    <w:rsid w:val="001220E2"/>
    <w:rsid w:val="001223C7"/>
    <w:rsid w:val="00124557"/>
    <w:rsid w:val="00124E43"/>
    <w:rsid w:val="00127675"/>
    <w:rsid w:val="00127F8C"/>
    <w:rsid w:val="001307BC"/>
    <w:rsid w:val="00130DA8"/>
    <w:rsid w:val="00132756"/>
    <w:rsid w:val="00135D2C"/>
    <w:rsid w:val="00136760"/>
    <w:rsid w:val="0014208E"/>
    <w:rsid w:val="001433CD"/>
    <w:rsid w:val="0014665F"/>
    <w:rsid w:val="00147476"/>
    <w:rsid w:val="00147AED"/>
    <w:rsid w:val="00151318"/>
    <w:rsid w:val="00151497"/>
    <w:rsid w:val="00151AA2"/>
    <w:rsid w:val="00153506"/>
    <w:rsid w:val="0015358C"/>
    <w:rsid w:val="0015360E"/>
    <w:rsid w:val="0015687B"/>
    <w:rsid w:val="00160DEE"/>
    <w:rsid w:val="00162E82"/>
    <w:rsid w:val="001645EC"/>
    <w:rsid w:val="00165234"/>
    <w:rsid w:val="00166E05"/>
    <w:rsid w:val="001672AB"/>
    <w:rsid w:val="00170278"/>
    <w:rsid w:val="001712E5"/>
    <w:rsid w:val="001722FF"/>
    <w:rsid w:val="0017648A"/>
    <w:rsid w:val="00177572"/>
    <w:rsid w:val="0017795F"/>
    <w:rsid w:val="00180DF3"/>
    <w:rsid w:val="00181F1F"/>
    <w:rsid w:val="0018291F"/>
    <w:rsid w:val="00184FD1"/>
    <w:rsid w:val="00185605"/>
    <w:rsid w:val="00186DE5"/>
    <w:rsid w:val="001911B2"/>
    <w:rsid w:val="001935A3"/>
    <w:rsid w:val="00194682"/>
    <w:rsid w:val="00194CE3"/>
    <w:rsid w:val="00194FD1"/>
    <w:rsid w:val="001963CD"/>
    <w:rsid w:val="00197C19"/>
    <w:rsid w:val="001A14F6"/>
    <w:rsid w:val="001A25C1"/>
    <w:rsid w:val="001A3A53"/>
    <w:rsid w:val="001A4052"/>
    <w:rsid w:val="001A41FC"/>
    <w:rsid w:val="001A4EB5"/>
    <w:rsid w:val="001A60AC"/>
    <w:rsid w:val="001B0255"/>
    <w:rsid w:val="001B0DCD"/>
    <w:rsid w:val="001B0DFF"/>
    <w:rsid w:val="001B1C7C"/>
    <w:rsid w:val="001B2B7A"/>
    <w:rsid w:val="001B33F7"/>
    <w:rsid w:val="001B4183"/>
    <w:rsid w:val="001B5299"/>
    <w:rsid w:val="001B579E"/>
    <w:rsid w:val="001B5EA7"/>
    <w:rsid w:val="001B61B4"/>
    <w:rsid w:val="001C1EE7"/>
    <w:rsid w:val="001C3B09"/>
    <w:rsid w:val="001C598C"/>
    <w:rsid w:val="001C6CC8"/>
    <w:rsid w:val="001C71E4"/>
    <w:rsid w:val="001D0464"/>
    <w:rsid w:val="001D08FC"/>
    <w:rsid w:val="001D2B64"/>
    <w:rsid w:val="001D50EE"/>
    <w:rsid w:val="001D5466"/>
    <w:rsid w:val="001D65A9"/>
    <w:rsid w:val="001D6A8D"/>
    <w:rsid w:val="001E0AB3"/>
    <w:rsid w:val="001E0CDC"/>
    <w:rsid w:val="001E2970"/>
    <w:rsid w:val="001E34FC"/>
    <w:rsid w:val="001E3632"/>
    <w:rsid w:val="001E55CA"/>
    <w:rsid w:val="001E583B"/>
    <w:rsid w:val="001E7AD5"/>
    <w:rsid w:val="001F025C"/>
    <w:rsid w:val="001F3F23"/>
    <w:rsid w:val="001F4B37"/>
    <w:rsid w:val="001F56BB"/>
    <w:rsid w:val="001F7471"/>
    <w:rsid w:val="00200251"/>
    <w:rsid w:val="00201535"/>
    <w:rsid w:val="00201AEB"/>
    <w:rsid w:val="0020429A"/>
    <w:rsid w:val="00204EE2"/>
    <w:rsid w:val="0020792D"/>
    <w:rsid w:val="002105B1"/>
    <w:rsid w:val="00210C5D"/>
    <w:rsid w:val="00213BDC"/>
    <w:rsid w:val="00215186"/>
    <w:rsid w:val="00215AD6"/>
    <w:rsid w:val="002160B4"/>
    <w:rsid w:val="00216160"/>
    <w:rsid w:val="00222578"/>
    <w:rsid w:val="00223BDE"/>
    <w:rsid w:val="00223E9B"/>
    <w:rsid w:val="002241ED"/>
    <w:rsid w:val="002242B3"/>
    <w:rsid w:val="0022456A"/>
    <w:rsid w:val="0022703F"/>
    <w:rsid w:val="002271D5"/>
    <w:rsid w:val="002311B2"/>
    <w:rsid w:val="002313F3"/>
    <w:rsid w:val="0023159E"/>
    <w:rsid w:val="00232F75"/>
    <w:rsid w:val="0023359B"/>
    <w:rsid w:val="00234001"/>
    <w:rsid w:val="0023526D"/>
    <w:rsid w:val="00235E45"/>
    <w:rsid w:val="002365F7"/>
    <w:rsid w:val="00236A89"/>
    <w:rsid w:val="002404B2"/>
    <w:rsid w:val="00240545"/>
    <w:rsid w:val="00240B01"/>
    <w:rsid w:val="00241A3D"/>
    <w:rsid w:val="00241B84"/>
    <w:rsid w:val="00242722"/>
    <w:rsid w:val="00250821"/>
    <w:rsid w:val="00250A5E"/>
    <w:rsid w:val="00250A69"/>
    <w:rsid w:val="00250FA8"/>
    <w:rsid w:val="002518AB"/>
    <w:rsid w:val="0025249C"/>
    <w:rsid w:val="002542C4"/>
    <w:rsid w:val="00255FE5"/>
    <w:rsid w:val="0025713E"/>
    <w:rsid w:val="0026041A"/>
    <w:rsid w:val="002607BC"/>
    <w:rsid w:val="00260996"/>
    <w:rsid w:val="00261472"/>
    <w:rsid w:val="00261D5A"/>
    <w:rsid w:val="00262481"/>
    <w:rsid w:val="002632A0"/>
    <w:rsid w:val="00263705"/>
    <w:rsid w:val="002637B3"/>
    <w:rsid w:val="00264412"/>
    <w:rsid w:val="00264ADC"/>
    <w:rsid w:val="002652B1"/>
    <w:rsid w:val="00266EFC"/>
    <w:rsid w:val="00270B31"/>
    <w:rsid w:val="00270D02"/>
    <w:rsid w:val="00270D52"/>
    <w:rsid w:val="0027263D"/>
    <w:rsid w:val="0027554A"/>
    <w:rsid w:val="00275894"/>
    <w:rsid w:val="002758E5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2C5C"/>
    <w:rsid w:val="002A3A53"/>
    <w:rsid w:val="002A41C4"/>
    <w:rsid w:val="002A6183"/>
    <w:rsid w:val="002B077D"/>
    <w:rsid w:val="002B57D6"/>
    <w:rsid w:val="002B6AEA"/>
    <w:rsid w:val="002C2AA5"/>
    <w:rsid w:val="002C2D7F"/>
    <w:rsid w:val="002C3DAF"/>
    <w:rsid w:val="002C7E7F"/>
    <w:rsid w:val="002D07EB"/>
    <w:rsid w:val="002D3D95"/>
    <w:rsid w:val="002D4295"/>
    <w:rsid w:val="002D596D"/>
    <w:rsid w:val="002D7894"/>
    <w:rsid w:val="002D7B81"/>
    <w:rsid w:val="002E1A83"/>
    <w:rsid w:val="002E2097"/>
    <w:rsid w:val="002E22E0"/>
    <w:rsid w:val="002E54E3"/>
    <w:rsid w:val="002E719F"/>
    <w:rsid w:val="002E74F6"/>
    <w:rsid w:val="002E7E8D"/>
    <w:rsid w:val="002F02C6"/>
    <w:rsid w:val="002F0625"/>
    <w:rsid w:val="002F077F"/>
    <w:rsid w:val="002F0B4A"/>
    <w:rsid w:val="002F1951"/>
    <w:rsid w:val="002F1AD2"/>
    <w:rsid w:val="002F22F2"/>
    <w:rsid w:val="002F2D2C"/>
    <w:rsid w:val="002F379B"/>
    <w:rsid w:val="002F3B50"/>
    <w:rsid w:val="002F406D"/>
    <w:rsid w:val="002F4209"/>
    <w:rsid w:val="002F57DB"/>
    <w:rsid w:val="002F6ABD"/>
    <w:rsid w:val="002F6FAA"/>
    <w:rsid w:val="002F73DA"/>
    <w:rsid w:val="002F7AFF"/>
    <w:rsid w:val="00301246"/>
    <w:rsid w:val="00301B4A"/>
    <w:rsid w:val="00302444"/>
    <w:rsid w:val="003025BC"/>
    <w:rsid w:val="00302A73"/>
    <w:rsid w:val="0030397D"/>
    <w:rsid w:val="00303F5A"/>
    <w:rsid w:val="0030566E"/>
    <w:rsid w:val="00305BF0"/>
    <w:rsid w:val="003106E9"/>
    <w:rsid w:val="00311344"/>
    <w:rsid w:val="003114E8"/>
    <w:rsid w:val="003123DD"/>
    <w:rsid w:val="0031391C"/>
    <w:rsid w:val="003161AE"/>
    <w:rsid w:val="00321535"/>
    <w:rsid w:val="00323EEC"/>
    <w:rsid w:val="003240BB"/>
    <w:rsid w:val="003249D5"/>
    <w:rsid w:val="0032582D"/>
    <w:rsid w:val="00326E32"/>
    <w:rsid w:val="00327D54"/>
    <w:rsid w:val="00330841"/>
    <w:rsid w:val="00331EEF"/>
    <w:rsid w:val="003333D3"/>
    <w:rsid w:val="00333BE5"/>
    <w:rsid w:val="0033521D"/>
    <w:rsid w:val="00335741"/>
    <w:rsid w:val="00335A27"/>
    <w:rsid w:val="003375F4"/>
    <w:rsid w:val="0033776B"/>
    <w:rsid w:val="00340A62"/>
    <w:rsid w:val="00342CD8"/>
    <w:rsid w:val="00343884"/>
    <w:rsid w:val="003453EF"/>
    <w:rsid w:val="003456B8"/>
    <w:rsid w:val="003459DA"/>
    <w:rsid w:val="003466E3"/>
    <w:rsid w:val="00346A1F"/>
    <w:rsid w:val="00346C40"/>
    <w:rsid w:val="00346D42"/>
    <w:rsid w:val="00346D48"/>
    <w:rsid w:val="0035143A"/>
    <w:rsid w:val="00351ACB"/>
    <w:rsid w:val="003521ED"/>
    <w:rsid w:val="00352B10"/>
    <w:rsid w:val="00352F0F"/>
    <w:rsid w:val="003544A0"/>
    <w:rsid w:val="00354FA0"/>
    <w:rsid w:val="00355152"/>
    <w:rsid w:val="00357ECF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3FE0"/>
    <w:rsid w:val="003743BA"/>
    <w:rsid w:val="00376A5A"/>
    <w:rsid w:val="00376DC5"/>
    <w:rsid w:val="00380483"/>
    <w:rsid w:val="00381049"/>
    <w:rsid w:val="00383FF5"/>
    <w:rsid w:val="003844C3"/>
    <w:rsid w:val="00384F38"/>
    <w:rsid w:val="003855E7"/>
    <w:rsid w:val="00385993"/>
    <w:rsid w:val="00385A79"/>
    <w:rsid w:val="00385AC1"/>
    <w:rsid w:val="00387632"/>
    <w:rsid w:val="0039048D"/>
    <w:rsid w:val="00392840"/>
    <w:rsid w:val="00393EBC"/>
    <w:rsid w:val="00396CBE"/>
    <w:rsid w:val="003A2E87"/>
    <w:rsid w:val="003A3C38"/>
    <w:rsid w:val="003A79CB"/>
    <w:rsid w:val="003B14E2"/>
    <w:rsid w:val="003B177D"/>
    <w:rsid w:val="003B180E"/>
    <w:rsid w:val="003B1927"/>
    <w:rsid w:val="003B29B4"/>
    <w:rsid w:val="003B2D93"/>
    <w:rsid w:val="003B3085"/>
    <w:rsid w:val="003B44B1"/>
    <w:rsid w:val="003B6150"/>
    <w:rsid w:val="003B644C"/>
    <w:rsid w:val="003B6D66"/>
    <w:rsid w:val="003C0006"/>
    <w:rsid w:val="003C0A4F"/>
    <w:rsid w:val="003C1F7C"/>
    <w:rsid w:val="003C2CF5"/>
    <w:rsid w:val="003C639E"/>
    <w:rsid w:val="003C707C"/>
    <w:rsid w:val="003C7331"/>
    <w:rsid w:val="003C74B2"/>
    <w:rsid w:val="003C7508"/>
    <w:rsid w:val="003D1CC7"/>
    <w:rsid w:val="003D2440"/>
    <w:rsid w:val="003D4EE1"/>
    <w:rsid w:val="003D4EFA"/>
    <w:rsid w:val="003D510B"/>
    <w:rsid w:val="003E0EF9"/>
    <w:rsid w:val="003E0F2A"/>
    <w:rsid w:val="003E21FA"/>
    <w:rsid w:val="003E3307"/>
    <w:rsid w:val="003E700F"/>
    <w:rsid w:val="003E7503"/>
    <w:rsid w:val="003F07DF"/>
    <w:rsid w:val="003F1339"/>
    <w:rsid w:val="003F1385"/>
    <w:rsid w:val="003F1388"/>
    <w:rsid w:val="003F2F33"/>
    <w:rsid w:val="003F4557"/>
    <w:rsid w:val="003F50D6"/>
    <w:rsid w:val="003F67AD"/>
    <w:rsid w:val="00402CD0"/>
    <w:rsid w:val="004041B6"/>
    <w:rsid w:val="004059BD"/>
    <w:rsid w:val="004108E0"/>
    <w:rsid w:val="00410AF2"/>
    <w:rsid w:val="00411689"/>
    <w:rsid w:val="00411BFB"/>
    <w:rsid w:val="004125C6"/>
    <w:rsid w:val="004128BC"/>
    <w:rsid w:val="00413D09"/>
    <w:rsid w:val="00415132"/>
    <w:rsid w:val="00415DAD"/>
    <w:rsid w:val="00416569"/>
    <w:rsid w:val="00416FAA"/>
    <w:rsid w:val="0041771A"/>
    <w:rsid w:val="00420425"/>
    <w:rsid w:val="00420952"/>
    <w:rsid w:val="00421653"/>
    <w:rsid w:val="004216E9"/>
    <w:rsid w:val="00422CA7"/>
    <w:rsid w:val="00423075"/>
    <w:rsid w:val="004236CE"/>
    <w:rsid w:val="004239B2"/>
    <w:rsid w:val="0042580D"/>
    <w:rsid w:val="00425DE5"/>
    <w:rsid w:val="00426F55"/>
    <w:rsid w:val="00430CD8"/>
    <w:rsid w:val="00432A93"/>
    <w:rsid w:val="00435BBF"/>
    <w:rsid w:val="00436720"/>
    <w:rsid w:val="00436891"/>
    <w:rsid w:val="00437C4C"/>
    <w:rsid w:val="004402A3"/>
    <w:rsid w:val="004414C5"/>
    <w:rsid w:val="00441841"/>
    <w:rsid w:val="00441E42"/>
    <w:rsid w:val="004436C9"/>
    <w:rsid w:val="00443BAC"/>
    <w:rsid w:val="00443DC1"/>
    <w:rsid w:val="00443DCA"/>
    <w:rsid w:val="00444052"/>
    <w:rsid w:val="0044608A"/>
    <w:rsid w:val="004471B4"/>
    <w:rsid w:val="00447315"/>
    <w:rsid w:val="0045012B"/>
    <w:rsid w:val="00450B99"/>
    <w:rsid w:val="00450C1C"/>
    <w:rsid w:val="00452B30"/>
    <w:rsid w:val="00454360"/>
    <w:rsid w:val="00456840"/>
    <w:rsid w:val="00456C36"/>
    <w:rsid w:val="00460815"/>
    <w:rsid w:val="004628CE"/>
    <w:rsid w:val="004630C6"/>
    <w:rsid w:val="004639DD"/>
    <w:rsid w:val="004643BC"/>
    <w:rsid w:val="00470462"/>
    <w:rsid w:val="0047081B"/>
    <w:rsid w:val="00470E03"/>
    <w:rsid w:val="00471874"/>
    <w:rsid w:val="004725D7"/>
    <w:rsid w:val="0047313A"/>
    <w:rsid w:val="00473B41"/>
    <w:rsid w:val="004759AC"/>
    <w:rsid w:val="00476629"/>
    <w:rsid w:val="00477243"/>
    <w:rsid w:val="00477596"/>
    <w:rsid w:val="00483043"/>
    <w:rsid w:val="0048351C"/>
    <w:rsid w:val="00484C8F"/>
    <w:rsid w:val="00490D6E"/>
    <w:rsid w:val="004915C9"/>
    <w:rsid w:val="00491E9D"/>
    <w:rsid w:val="00491F90"/>
    <w:rsid w:val="00493FFD"/>
    <w:rsid w:val="00497E34"/>
    <w:rsid w:val="004A09FC"/>
    <w:rsid w:val="004A4CA1"/>
    <w:rsid w:val="004A500E"/>
    <w:rsid w:val="004A5779"/>
    <w:rsid w:val="004A64F8"/>
    <w:rsid w:val="004B11A7"/>
    <w:rsid w:val="004B2F8E"/>
    <w:rsid w:val="004B30BA"/>
    <w:rsid w:val="004B39CE"/>
    <w:rsid w:val="004B42BE"/>
    <w:rsid w:val="004B473D"/>
    <w:rsid w:val="004B5342"/>
    <w:rsid w:val="004B7A2D"/>
    <w:rsid w:val="004C3569"/>
    <w:rsid w:val="004C3D1E"/>
    <w:rsid w:val="004C4E43"/>
    <w:rsid w:val="004C69AA"/>
    <w:rsid w:val="004C7362"/>
    <w:rsid w:val="004D00EB"/>
    <w:rsid w:val="004D09C8"/>
    <w:rsid w:val="004D5A1F"/>
    <w:rsid w:val="004D64F5"/>
    <w:rsid w:val="004D761C"/>
    <w:rsid w:val="004D7C82"/>
    <w:rsid w:val="004E057F"/>
    <w:rsid w:val="004E0AA3"/>
    <w:rsid w:val="004E0AEE"/>
    <w:rsid w:val="004E2466"/>
    <w:rsid w:val="004E3032"/>
    <w:rsid w:val="004E3175"/>
    <w:rsid w:val="004E5119"/>
    <w:rsid w:val="004E5E42"/>
    <w:rsid w:val="004E5F48"/>
    <w:rsid w:val="004E65DB"/>
    <w:rsid w:val="004F00A6"/>
    <w:rsid w:val="004F0590"/>
    <w:rsid w:val="004F0F92"/>
    <w:rsid w:val="004F1713"/>
    <w:rsid w:val="004F33A5"/>
    <w:rsid w:val="004F33C4"/>
    <w:rsid w:val="004F43E3"/>
    <w:rsid w:val="004F6026"/>
    <w:rsid w:val="004F70C6"/>
    <w:rsid w:val="004F7B79"/>
    <w:rsid w:val="0050037D"/>
    <w:rsid w:val="00501AF7"/>
    <w:rsid w:val="00504EEC"/>
    <w:rsid w:val="00506410"/>
    <w:rsid w:val="00507A05"/>
    <w:rsid w:val="005103FD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290A"/>
    <w:rsid w:val="005233A5"/>
    <w:rsid w:val="0052408B"/>
    <w:rsid w:val="00524664"/>
    <w:rsid w:val="00524BFB"/>
    <w:rsid w:val="0052556F"/>
    <w:rsid w:val="00525BD7"/>
    <w:rsid w:val="00526171"/>
    <w:rsid w:val="00526E50"/>
    <w:rsid w:val="00527536"/>
    <w:rsid w:val="00530C5C"/>
    <w:rsid w:val="00531551"/>
    <w:rsid w:val="00531B94"/>
    <w:rsid w:val="0053359D"/>
    <w:rsid w:val="00533F52"/>
    <w:rsid w:val="005341F2"/>
    <w:rsid w:val="00536A14"/>
    <w:rsid w:val="00537225"/>
    <w:rsid w:val="00537CEE"/>
    <w:rsid w:val="00537D2A"/>
    <w:rsid w:val="00540A03"/>
    <w:rsid w:val="0054276D"/>
    <w:rsid w:val="00543BAE"/>
    <w:rsid w:val="00550F55"/>
    <w:rsid w:val="0055273E"/>
    <w:rsid w:val="00552A9C"/>
    <w:rsid w:val="00552EBA"/>
    <w:rsid w:val="005537A2"/>
    <w:rsid w:val="005543A4"/>
    <w:rsid w:val="005548C1"/>
    <w:rsid w:val="00554BB0"/>
    <w:rsid w:val="00555FC6"/>
    <w:rsid w:val="0056258B"/>
    <w:rsid w:val="005628E4"/>
    <w:rsid w:val="00564BBE"/>
    <w:rsid w:val="00564E11"/>
    <w:rsid w:val="005665F8"/>
    <w:rsid w:val="005674FF"/>
    <w:rsid w:val="005708C6"/>
    <w:rsid w:val="00571521"/>
    <w:rsid w:val="00572094"/>
    <w:rsid w:val="005743BA"/>
    <w:rsid w:val="00577014"/>
    <w:rsid w:val="00577248"/>
    <w:rsid w:val="005802D0"/>
    <w:rsid w:val="005804C5"/>
    <w:rsid w:val="00581431"/>
    <w:rsid w:val="00581C28"/>
    <w:rsid w:val="0058434D"/>
    <w:rsid w:val="0058493B"/>
    <w:rsid w:val="00585353"/>
    <w:rsid w:val="005856CF"/>
    <w:rsid w:val="005860EB"/>
    <w:rsid w:val="0058663A"/>
    <w:rsid w:val="00586E0D"/>
    <w:rsid w:val="005934F7"/>
    <w:rsid w:val="00593573"/>
    <w:rsid w:val="00594958"/>
    <w:rsid w:val="0059582C"/>
    <w:rsid w:val="00596323"/>
    <w:rsid w:val="005966EC"/>
    <w:rsid w:val="005969DD"/>
    <w:rsid w:val="00597E56"/>
    <w:rsid w:val="005A0833"/>
    <w:rsid w:val="005A14CD"/>
    <w:rsid w:val="005A1A7F"/>
    <w:rsid w:val="005A28EE"/>
    <w:rsid w:val="005A3EA7"/>
    <w:rsid w:val="005A5D23"/>
    <w:rsid w:val="005A6C5F"/>
    <w:rsid w:val="005A7007"/>
    <w:rsid w:val="005A7464"/>
    <w:rsid w:val="005B0F00"/>
    <w:rsid w:val="005B2C79"/>
    <w:rsid w:val="005B47BA"/>
    <w:rsid w:val="005B4AB7"/>
    <w:rsid w:val="005B5350"/>
    <w:rsid w:val="005B721C"/>
    <w:rsid w:val="005B79AF"/>
    <w:rsid w:val="005C1699"/>
    <w:rsid w:val="005C1FC3"/>
    <w:rsid w:val="005C2422"/>
    <w:rsid w:val="005C3391"/>
    <w:rsid w:val="005C3A77"/>
    <w:rsid w:val="005C46E8"/>
    <w:rsid w:val="005C5E1D"/>
    <w:rsid w:val="005C613B"/>
    <w:rsid w:val="005C66C8"/>
    <w:rsid w:val="005C6767"/>
    <w:rsid w:val="005C78A9"/>
    <w:rsid w:val="005C7CDC"/>
    <w:rsid w:val="005D45F4"/>
    <w:rsid w:val="005D4919"/>
    <w:rsid w:val="005D4EF5"/>
    <w:rsid w:val="005D6319"/>
    <w:rsid w:val="005D6957"/>
    <w:rsid w:val="005D6EE6"/>
    <w:rsid w:val="005E08BA"/>
    <w:rsid w:val="005E47D1"/>
    <w:rsid w:val="005E5EE9"/>
    <w:rsid w:val="005E6963"/>
    <w:rsid w:val="005E79AE"/>
    <w:rsid w:val="005F29F8"/>
    <w:rsid w:val="005F2C92"/>
    <w:rsid w:val="005F5155"/>
    <w:rsid w:val="005F6AFB"/>
    <w:rsid w:val="005F79BB"/>
    <w:rsid w:val="0060024D"/>
    <w:rsid w:val="00602304"/>
    <w:rsid w:val="00602908"/>
    <w:rsid w:val="0060298F"/>
    <w:rsid w:val="00602E5D"/>
    <w:rsid w:val="006030FC"/>
    <w:rsid w:val="00605AC4"/>
    <w:rsid w:val="00606687"/>
    <w:rsid w:val="0060737F"/>
    <w:rsid w:val="00611B46"/>
    <w:rsid w:val="006127B0"/>
    <w:rsid w:val="00612A93"/>
    <w:rsid w:val="006139D3"/>
    <w:rsid w:val="006140DB"/>
    <w:rsid w:val="0061586E"/>
    <w:rsid w:val="00616274"/>
    <w:rsid w:val="006164CB"/>
    <w:rsid w:val="00617823"/>
    <w:rsid w:val="00620E75"/>
    <w:rsid w:val="006215E9"/>
    <w:rsid w:val="006227A3"/>
    <w:rsid w:val="00623A3F"/>
    <w:rsid w:val="00627134"/>
    <w:rsid w:val="00627625"/>
    <w:rsid w:val="00630D97"/>
    <w:rsid w:val="006310D7"/>
    <w:rsid w:val="00631BDA"/>
    <w:rsid w:val="0063274A"/>
    <w:rsid w:val="00632C6E"/>
    <w:rsid w:val="00633869"/>
    <w:rsid w:val="00633DCF"/>
    <w:rsid w:val="00634416"/>
    <w:rsid w:val="00635A73"/>
    <w:rsid w:val="00636DB8"/>
    <w:rsid w:val="0063798F"/>
    <w:rsid w:val="00637DA6"/>
    <w:rsid w:val="006405AD"/>
    <w:rsid w:val="00640CF4"/>
    <w:rsid w:val="00640EDB"/>
    <w:rsid w:val="00642C5E"/>
    <w:rsid w:val="0064332A"/>
    <w:rsid w:val="00644CC4"/>
    <w:rsid w:val="00651D22"/>
    <w:rsid w:val="00652584"/>
    <w:rsid w:val="00653B2E"/>
    <w:rsid w:val="00655A61"/>
    <w:rsid w:val="00656D5F"/>
    <w:rsid w:val="00660654"/>
    <w:rsid w:val="00660CF9"/>
    <w:rsid w:val="0066198C"/>
    <w:rsid w:val="0066300E"/>
    <w:rsid w:val="006632B9"/>
    <w:rsid w:val="0066397D"/>
    <w:rsid w:val="00663C7B"/>
    <w:rsid w:val="00663F29"/>
    <w:rsid w:val="00664AFE"/>
    <w:rsid w:val="006659B9"/>
    <w:rsid w:val="006665CE"/>
    <w:rsid w:val="00666FDD"/>
    <w:rsid w:val="00670923"/>
    <w:rsid w:val="00670D89"/>
    <w:rsid w:val="00670F36"/>
    <w:rsid w:val="00672696"/>
    <w:rsid w:val="00672992"/>
    <w:rsid w:val="006742E9"/>
    <w:rsid w:val="00676278"/>
    <w:rsid w:val="00676C78"/>
    <w:rsid w:val="00677387"/>
    <w:rsid w:val="00680BB7"/>
    <w:rsid w:val="0068199E"/>
    <w:rsid w:val="006820BC"/>
    <w:rsid w:val="006833D6"/>
    <w:rsid w:val="00683C4D"/>
    <w:rsid w:val="0068463F"/>
    <w:rsid w:val="00684DF7"/>
    <w:rsid w:val="00685105"/>
    <w:rsid w:val="0068619D"/>
    <w:rsid w:val="0069074F"/>
    <w:rsid w:val="0069208C"/>
    <w:rsid w:val="006928D2"/>
    <w:rsid w:val="00693457"/>
    <w:rsid w:val="00693B28"/>
    <w:rsid w:val="00694463"/>
    <w:rsid w:val="006964EC"/>
    <w:rsid w:val="006A04ED"/>
    <w:rsid w:val="006A0AB6"/>
    <w:rsid w:val="006A1B38"/>
    <w:rsid w:val="006A3B1C"/>
    <w:rsid w:val="006A46E3"/>
    <w:rsid w:val="006A51C0"/>
    <w:rsid w:val="006A560B"/>
    <w:rsid w:val="006A62FE"/>
    <w:rsid w:val="006A7862"/>
    <w:rsid w:val="006B00FE"/>
    <w:rsid w:val="006B0B0F"/>
    <w:rsid w:val="006B31DB"/>
    <w:rsid w:val="006B4B70"/>
    <w:rsid w:val="006B4E2A"/>
    <w:rsid w:val="006B538E"/>
    <w:rsid w:val="006B6F9A"/>
    <w:rsid w:val="006C0911"/>
    <w:rsid w:val="006C1179"/>
    <w:rsid w:val="006C13BC"/>
    <w:rsid w:val="006C3D09"/>
    <w:rsid w:val="006C4778"/>
    <w:rsid w:val="006C5C54"/>
    <w:rsid w:val="006C5D76"/>
    <w:rsid w:val="006D3AE2"/>
    <w:rsid w:val="006D5B74"/>
    <w:rsid w:val="006D7AE4"/>
    <w:rsid w:val="006E04A1"/>
    <w:rsid w:val="006E34C0"/>
    <w:rsid w:val="006E3C4D"/>
    <w:rsid w:val="006E4D37"/>
    <w:rsid w:val="006E55F7"/>
    <w:rsid w:val="006E7C92"/>
    <w:rsid w:val="006F0011"/>
    <w:rsid w:val="006F0480"/>
    <w:rsid w:val="006F3245"/>
    <w:rsid w:val="006F442D"/>
    <w:rsid w:val="006F6248"/>
    <w:rsid w:val="006F6CD6"/>
    <w:rsid w:val="006F70CD"/>
    <w:rsid w:val="006F75C4"/>
    <w:rsid w:val="006F7831"/>
    <w:rsid w:val="006F7BEC"/>
    <w:rsid w:val="00700240"/>
    <w:rsid w:val="00700739"/>
    <w:rsid w:val="007032CE"/>
    <w:rsid w:val="00704215"/>
    <w:rsid w:val="00711E5B"/>
    <w:rsid w:val="0071360C"/>
    <w:rsid w:val="007139DD"/>
    <w:rsid w:val="0071411A"/>
    <w:rsid w:val="00714179"/>
    <w:rsid w:val="00716858"/>
    <w:rsid w:val="00716A47"/>
    <w:rsid w:val="00722119"/>
    <w:rsid w:val="0072238A"/>
    <w:rsid w:val="00722678"/>
    <w:rsid w:val="00725269"/>
    <w:rsid w:val="00725AF6"/>
    <w:rsid w:val="00726EFF"/>
    <w:rsid w:val="00727D32"/>
    <w:rsid w:val="00730F00"/>
    <w:rsid w:val="00730F8C"/>
    <w:rsid w:val="00732956"/>
    <w:rsid w:val="00732A52"/>
    <w:rsid w:val="00733A8C"/>
    <w:rsid w:val="00733C9D"/>
    <w:rsid w:val="00734D9D"/>
    <w:rsid w:val="00735882"/>
    <w:rsid w:val="00735FB0"/>
    <w:rsid w:val="00736417"/>
    <w:rsid w:val="00740CAF"/>
    <w:rsid w:val="0074125C"/>
    <w:rsid w:val="007416B3"/>
    <w:rsid w:val="0074319D"/>
    <w:rsid w:val="007435B3"/>
    <w:rsid w:val="007435FD"/>
    <w:rsid w:val="0074432E"/>
    <w:rsid w:val="007446D1"/>
    <w:rsid w:val="00751658"/>
    <w:rsid w:val="00752D51"/>
    <w:rsid w:val="00752F14"/>
    <w:rsid w:val="00753F52"/>
    <w:rsid w:val="00757CE0"/>
    <w:rsid w:val="007604C8"/>
    <w:rsid w:val="00762873"/>
    <w:rsid w:val="007664C1"/>
    <w:rsid w:val="00770C86"/>
    <w:rsid w:val="007713E3"/>
    <w:rsid w:val="00771CF2"/>
    <w:rsid w:val="00772245"/>
    <w:rsid w:val="00773B75"/>
    <w:rsid w:val="00774CE4"/>
    <w:rsid w:val="007806DC"/>
    <w:rsid w:val="00780EA5"/>
    <w:rsid w:val="007815DF"/>
    <w:rsid w:val="00781FAE"/>
    <w:rsid w:val="00782753"/>
    <w:rsid w:val="007842D1"/>
    <w:rsid w:val="00784C1F"/>
    <w:rsid w:val="0078598D"/>
    <w:rsid w:val="00785A15"/>
    <w:rsid w:val="00787DE6"/>
    <w:rsid w:val="00790491"/>
    <w:rsid w:val="00792AE7"/>
    <w:rsid w:val="007948A0"/>
    <w:rsid w:val="007953FE"/>
    <w:rsid w:val="00796DB6"/>
    <w:rsid w:val="00796E07"/>
    <w:rsid w:val="007A2C95"/>
    <w:rsid w:val="007A2F2C"/>
    <w:rsid w:val="007A338F"/>
    <w:rsid w:val="007A3F16"/>
    <w:rsid w:val="007A3F6A"/>
    <w:rsid w:val="007A5DA5"/>
    <w:rsid w:val="007A6932"/>
    <w:rsid w:val="007A7AF2"/>
    <w:rsid w:val="007B0254"/>
    <w:rsid w:val="007B03CC"/>
    <w:rsid w:val="007B0406"/>
    <w:rsid w:val="007B0677"/>
    <w:rsid w:val="007B164A"/>
    <w:rsid w:val="007B178B"/>
    <w:rsid w:val="007B27D8"/>
    <w:rsid w:val="007B2C65"/>
    <w:rsid w:val="007B2E81"/>
    <w:rsid w:val="007B328E"/>
    <w:rsid w:val="007B42C1"/>
    <w:rsid w:val="007B45FC"/>
    <w:rsid w:val="007B4675"/>
    <w:rsid w:val="007B55F5"/>
    <w:rsid w:val="007B6DF8"/>
    <w:rsid w:val="007B7F4C"/>
    <w:rsid w:val="007C1A64"/>
    <w:rsid w:val="007C2A78"/>
    <w:rsid w:val="007C2CEA"/>
    <w:rsid w:val="007C475F"/>
    <w:rsid w:val="007C489F"/>
    <w:rsid w:val="007C4F8A"/>
    <w:rsid w:val="007C7480"/>
    <w:rsid w:val="007D255B"/>
    <w:rsid w:val="007D2774"/>
    <w:rsid w:val="007D4038"/>
    <w:rsid w:val="007D5F46"/>
    <w:rsid w:val="007D61C8"/>
    <w:rsid w:val="007D6222"/>
    <w:rsid w:val="007E3497"/>
    <w:rsid w:val="007E354C"/>
    <w:rsid w:val="007E3ED8"/>
    <w:rsid w:val="007E4989"/>
    <w:rsid w:val="007E5397"/>
    <w:rsid w:val="007E5BE1"/>
    <w:rsid w:val="007E694B"/>
    <w:rsid w:val="007E7247"/>
    <w:rsid w:val="007E7F36"/>
    <w:rsid w:val="007F06CF"/>
    <w:rsid w:val="007F0BED"/>
    <w:rsid w:val="007F1565"/>
    <w:rsid w:val="007F2C37"/>
    <w:rsid w:val="007F302B"/>
    <w:rsid w:val="007F4842"/>
    <w:rsid w:val="007F62AC"/>
    <w:rsid w:val="0080127B"/>
    <w:rsid w:val="008020DD"/>
    <w:rsid w:val="00802D2F"/>
    <w:rsid w:val="00803219"/>
    <w:rsid w:val="008034CE"/>
    <w:rsid w:val="0080755C"/>
    <w:rsid w:val="00807C66"/>
    <w:rsid w:val="00810AD4"/>
    <w:rsid w:val="00812D68"/>
    <w:rsid w:val="00816C65"/>
    <w:rsid w:val="008178E4"/>
    <w:rsid w:val="008218D2"/>
    <w:rsid w:val="00821958"/>
    <w:rsid w:val="00822EAD"/>
    <w:rsid w:val="00825FC9"/>
    <w:rsid w:val="00827481"/>
    <w:rsid w:val="00827AAE"/>
    <w:rsid w:val="00827EEF"/>
    <w:rsid w:val="00830936"/>
    <w:rsid w:val="00831D2E"/>
    <w:rsid w:val="0083229B"/>
    <w:rsid w:val="008329BE"/>
    <w:rsid w:val="00835CE7"/>
    <w:rsid w:val="008362F8"/>
    <w:rsid w:val="00836556"/>
    <w:rsid w:val="00837AFF"/>
    <w:rsid w:val="00837C0B"/>
    <w:rsid w:val="008408F1"/>
    <w:rsid w:val="00841E81"/>
    <w:rsid w:val="00843A5A"/>
    <w:rsid w:val="00843F29"/>
    <w:rsid w:val="0084453E"/>
    <w:rsid w:val="0084725D"/>
    <w:rsid w:val="0085150D"/>
    <w:rsid w:val="00851700"/>
    <w:rsid w:val="00852A70"/>
    <w:rsid w:val="00855C64"/>
    <w:rsid w:val="0085606D"/>
    <w:rsid w:val="00856BFF"/>
    <w:rsid w:val="00856F49"/>
    <w:rsid w:val="0086064B"/>
    <w:rsid w:val="00860986"/>
    <w:rsid w:val="00861958"/>
    <w:rsid w:val="0086265C"/>
    <w:rsid w:val="00863C83"/>
    <w:rsid w:val="008640A6"/>
    <w:rsid w:val="00864207"/>
    <w:rsid w:val="00865273"/>
    <w:rsid w:val="00866122"/>
    <w:rsid w:val="00866996"/>
    <w:rsid w:val="00866E0E"/>
    <w:rsid w:val="00867240"/>
    <w:rsid w:val="00867933"/>
    <w:rsid w:val="0087292E"/>
    <w:rsid w:val="00872BC5"/>
    <w:rsid w:val="00872F4C"/>
    <w:rsid w:val="008774BC"/>
    <w:rsid w:val="00877AE4"/>
    <w:rsid w:val="0088026F"/>
    <w:rsid w:val="00881312"/>
    <w:rsid w:val="00881F8B"/>
    <w:rsid w:val="00884382"/>
    <w:rsid w:val="008845CB"/>
    <w:rsid w:val="00890A31"/>
    <w:rsid w:val="008939D6"/>
    <w:rsid w:val="00893E62"/>
    <w:rsid w:val="00893EB3"/>
    <w:rsid w:val="00895CB0"/>
    <w:rsid w:val="00895DA7"/>
    <w:rsid w:val="008963F7"/>
    <w:rsid w:val="008A004F"/>
    <w:rsid w:val="008A226E"/>
    <w:rsid w:val="008A323C"/>
    <w:rsid w:val="008A4359"/>
    <w:rsid w:val="008A4586"/>
    <w:rsid w:val="008A6697"/>
    <w:rsid w:val="008A7561"/>
    <w:rsid w:val="008B1220"/>
    <w:rsid w:val="008B2DA9"/>
    <w:rsid w:val="008B2E08"/>
    <w:rsid w:val="008B39CC"/>
    <w:rsid w:val="008B4A62"/>
    <w:rsid w:val="008B4D10"/>
    <w:rsid w:val="008B5CE6"/>
    <w:rsid w:val="008B7363"/>
    <w:rsid w:val="008B7A49"/>
    <w:rsid w:val="008B7F8E"/>
    <w:rsid w:val="008C0DD9"/>
    <w:rsid w:val="008C261E"/>
    <w:rsid w:val="008C47F5"/>
    <w:rsid w:val="008C55F5"/>
    <w:rsid w:val="008C7BB3"/>
    <w:rsid w:val="008C7FA3"/>
    <w:rsid w:val="008D25C4"/>
    <w:rsid w:val="008D4CF8"/>
    <w:rsid w:val="008D5540"/>
    <w:rsid w:val="008D6458"/>
    <w:rsid w:val="008D761C"/>
    <w:rsid w:val="008D79E6"/>
    <w:rsid w:val="008E021E"/>
    <w:rsid w:val="008E04AE"/>
    <w:rsid w:val="008E0D36"/>
    <w:rsid w:val="008E1548"/>
    <w:rsid w:val="008E3660"/>
    <w:rsid w:val="008E4F10"/>
    <w:rsid w:val="008E5124"/>
    <w:rsid w:val="008E5B6B"/>
    <w:rsid w:val="008E5D82"/>
    <w:rsid w:val="008E61A0"/>
    <w:rsid w:val="008E62A0"/>
    <w:rsid w:val="008F1B9D"/>
    <w:rsid w:val="008F2B7D"/>
    <w:rsid w:val="008F3DD9"/>
    <w:rsid w:val="008F43B3"/>
    <w:rsid w:val="008F45B7"/>
    <w:rsid w:val="008F5027"/>
    <w:rsid w:val="008F6CD4"/>
    <w:rsid w:val="008F71EA"/>
    <w:rsid w:val="008F7830"/>
    <w:rsid w:val="008F7960"/>
    <w:rsid w:val="00900519"/>
    <w:rsid w:val="0090138D"/>
    <w:rsid w:val="00902435"/>
    <w:rsid w:val="0090392B"/>
    <w:rsid w:val="00906256"/>
    <w:rsid w:val="00906AC3"/>
    <w:rsid w:val="00907D5C"/>
    <w:rsid w:val="00910AE6"/>
    <w:rsid w:val="00911277"/>
    <w:rsid w:val="009131DD"/>
    <w:rsid w:val="00913950"/>
    <w:rsid w:val="00913BB4"/>
    <w:rsid w:val="009155CE"/>
    <w:rsid w:val="00916734"/>
    <w:rsid w:val="00917D56"/>
    <w:rsid w:val="009209FA"/>
    <w:rsid w:val="00920E01"/>
    <w:rsid w:val="009210A9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81E"/>
    <w:rsid w:val="00936ED0"/>
    <w:rsid w:val="00937CA0"/>
    <w:rsid w:val="00941207"/>
    <w:rsid w:val="009431B9"/>
    <w:rsid w:val="0094428E"/>
    <w:rsid w:val="00945EC3"/>
    <w:rsid w:val="00945FCD"/>
    <w:rsid w:val="009477C9"/>
    <w:rsid w:val="00947D72"/>
    <w:rsid w:val="00952411"/>
    <w:rsid w:val="00952770"/>
    <w:rsid w:val="009539DB"/>
    <w:rsid w:val="009547CD"/>
    <w:rsid w:val="00955515"/>
    <w:rsid w:val="00955ED9"/>
    <w:rsid w:val="00961467"/>
    <w:rsid w:val="00963AA4"/>
    <w:rsid w:val="00963C82"/>
    <w:rsid w:val="00967DB6"/>
    <w:rsid w:val="00971469"/>
    <w:rsid w:val="00971E78"/>
    <w:rsid w:val="00973519"/>
    <w:rsid w:val="009743BD"/>
    <w:rsid w:val="0097502B"/>
    <w:rsid w:val="009751C1"/>
    <w:rsid w:val="00976879"/>
    <w:rsid w:val="00976CB6"/>
    <w:rsid w:val="009775AD"/>
    <w:rsid w:val="00977A89"/>
    <w:rsid w:val="0098592E"/>
    <w:rsid w:val="00985EED"/>
    <w:rsid w:val="009866ED"/>
    <w:rsid w:val="009877D0"/>
    <w:rsid w:val="009907BA"/>
    <w:rsid w:val="00990A46"/>
    <w:rsid w:val="00994CB6"/>
    <w:rsid w:val="00996578"/>
    <w:rsid w:val="009966B4"/>
    <w:rsid w:val="00996B79"/>
    <w:rsid w:val="0099749C"/>
    <w:rsid w:val="00997576"/>
    <w:rsid w:val="009A0C41"/>
    <w:rsid w:val="009A412E"/>
    <w:rsid w:val="009A5235"/>
    <w:rsid w:val="009A553A"/>
    <w:rsid w:val="009A6E36"/>
    <w:rsid w:val="009B0D7D"/>
    <w:rsid w:val="009B1750"/>
    <w:rsid w:val="009B2570"/>
    <w:rsid w:val="009B2700"/>
    <w:rsid w:val="009B325C"/>
    <w:rsid w:val="009B3608"/>
    <w:rsid w:val="009B4772"/>
    <w:rsid w:val="009B7242"/>
    <w:rsid w:val="009B79A4"/>
    <w:rsid w:val="009C0601"/>
    <w:rsid w:val="009C0FEC"/>
    <w:rsid w:val="009C3C4F"/>
    <w:rsid w:val="009C4519"/>
    <w:rsid w:val="009C48A8"/>
    <w:rsid w:val="009C54CA"/>
    <w:rsid w:val="009C6643"/>
    <w:rsid w:val="009D00AB"/>
    <w:rsid w:val="009D027E"/>
    <w:rsid w:val="009D04E9"/>
    <w:rsid w:val="009D065A"/>
    <w:rsid w:val="009D2473"/>
    <w:rsid w:val="009D356E"/>
    <w:rsid w:val="009D3A58"/>
    <w:rsid w:val="009D4A65"/>
    <w:rsid w:val="009D5C8C"/>
    <w:rsid w:val="009D630F"/>
    <w:rsid w:val="009D643F"/>
    <w:rsid w:val="009D7958"/>
    <w:rsid w:val="009E1016"/>
    <w:rsid w:val="009E2F11"/>
    <w:rsid w:val="009E44C8"/>
    <w:rsid w:val="009E5FEB"/>
    <w:rsid w:val="009E7B49"/>
    <w:rsid w:val="009F0121"/>
    <w:rsid w:val="009F10B4"/>
    <w:rsid w:val="009F1D4F"/>
    <w:rsid w:val="009F53B8"/>
    <w:rsid w:val="009F6AD2"/>
    <w:rsid w:val="00A00557"/>
    <w:rsid w:val="00A00912"/>
    <w:rsid w:val="00A029C0"/>
    <w:rsid w:val="00A044C1"/>
    <w:rsid w:val="00A06128"/>
    <w:rsid w:val="00A06195"/>
    <w:rsid w:val="00A06606"/>
    <w:rsid w:val="00A074BE"/>
    <w:rsid w:val="00A0760B"/>
    <w:rsid w:val="00A1044E"/>
    <w:rsid w:val="00A10D6D"/>
    <w:rsid w:val="00A1163C"/>
    <w:rsid w:val="00A11F3E"/>
    <w:rsid w:val="00A1206C"/>
    <w:rsid w:val="00A121E3"/>
    <w:rsid w:val="00A128B3"/>
    <w:rsid w:val="00A12E5A"/>
    <w:rsid w:val="00A15713"/>
    <w:rsid w:val="00A15F30"/>
    <w:rsid w:val="00A2003B"/>
    <w:rsid w:val="00A21412"/>
    <w:rsid w:val="00A21538"/>
    <w:rsid w:val="00A235B6"/>
    <w:rsid w:val="00A2379B"/>
    <w:rsid w:val="00A23E15"/>
    <w:rsid w:val="00A26804"/>
    <w:rsid w:val="00A27545"/>
    <w:rsid w:val="00A27C10"/>
    <w:rsid w:val="00A31714"/>
    <w:rsid w:val="00A31BEB"/>
    <w:rsid w:val="00A33D60"/>
    <w:rsid w:val="00A34BB2"/>
    <w:rsid w:val="00A34FC4"/>
    <w:rsid w:val="00A357EA"/>
    <w:rsid w:val="00A36056"/>
    <w:rsid w:val="00A3794F"/>
    <w:rsid w:val="00A379C2"/>
    <w:rsid w:val="00A40547"/>
    <w:rsid w:val="00A425E9"/>
    <w:rsid w:val="00A42DB8"/>
    <w:rsid w:val="00A43D21"/>
    <w:rsid w:val="00A4431C"/>
    <w:rsid w:val="00A456A5"/>
    <w:rsid w:val="00A462D1"/>
    <w:rsid w:val="00A47DED"/>
    <w:rsid w:val="00A5215A"/>
    <w:rsid w:val="00A529DA"/>
    <w:rsid w:val="00A56CFB"/>
    <w:rsid w:val="00A575EE"/>
    <w:rsid w:val="00A6101D"/>
    <w:rsid w:val="00A6367F"/>
    <w:rsid w:val="00A64300"/>
    <w:rsid w:val="00A645FA"/>
    <w:rsid w:val="00A64E46"/>
    <w:rsid w:val="00A656DD"/>
    <w:rsid w:val="00A6703A"/>
    <w:rsid w:val="00A67E88"/>
    <w:rsid w:val="00A70024"/>
    <w:rsid w:val="00A718FC"/>
    <w:rsid w:val="00A719D6"/>
    <w:rsid w:val="00A72A3B"/>
    <w:rsid w:val="00A7354E"/>
    <w:rsid w:val="00A74434"/>
    <w:rsid w:val="00A75913"/>
    <w:rsid w:val="00A80BF3"/>
    <w:rsid w:val="00A8153A"/>
    <w:rsid w:val="00A81C53"/>
    <w:rsid w:val="00A8338C"/>
    <w:rsid w:val="00A83738"/>
    <w:rsid w:val="00A85E22"/>
    <w:rsid w:val="00A86469"/>
    <w:rsid w:val="00A9065B"/>
    <w:rsid w:val="00A90BA7"/>
    <w:rsid w:val="00A93C01"/>
    <w:rsid w:val="00A946C1"/>
    <w:rsid w:val="00A958B9"/>
    <w:rsid w:val="00AA1A7D"/>
    <w:rsid w:val="00AA1C9C"/>
    <w:rsid w:val="00AA1DBE"/>
    <w:rsid w:val="00AA2839"/>
    <w:rsid w:val="00AA2C9D"/>
    <w:rsid w:val="00AA2F19"/>
    <w:rsid w:val="00AA5159"/>
    <w:rsid w:val="00AA7F9B"/>
    <w:rsid w:val="00AB033E"/>
    <w:rsid w:val="00AB2466"/>
    <w:rsid w:val="00AB36FF"/>
    <w:rsid w:val="00AB523A"/>
    <w:rsid w:val="00AB5A4F"/>
    <w:rsid w:val="00AB60D6"/>
    <w:rsid w:val="00AC077E"/>
    <w:rsid w:val="00AC1829"/>
    <w:rsid w:val="00AC21BF"/>
    <w:rsid w:val="00AC3081"/>
    <w:rsid w:val="00AC3EDF"/>
    <w:rsid w:val="00AC5979"/>
    <w:rsid w:val="00AC711F"/>
    <w:rsid w:val="00AD1CAC"/>
    <w:rsid w:val="00AD2214"/>
    <w:rsid w:val="00AD56E0"/>
    <w:rsid w:val="00AD5E0A"/>
    <w:rsid w:val="00AE0B5E"/>
    <w:rsid w:val="00AE0BC6"/>
    <w:rsid w:val="00AE0F40"/>
    <w:rsid w:val="00AE22E2"/>
    <w:rsid w:val="00AE3BC6"/>
    <w:rsid w:val="00AE491B"/>
    <w:rsid w:val="00AE4B7C"/>
    <w:rsid w:val="00AE6812"/>
    <w:rsid w:val="00AE7386"/>
    <w:rsid w:val="00AE7529"/>
    <w:rsid w:val="00AE7AFB"/>
    <w:rsid w:val="00AF299F"/>
    <w:rsid w:val="00AF2E4F"/>
    <w:rsid w:val="00AF3898"/>
    <w:rsid w:val="00AF5EEB"/>
    <w:rsid w:val="00AF6658"/>
    <w:rsid w:val="00AF6BC2"/>
    <w:rsid w:val="00B01E69"/>
    <w:rsid w:val="00B049F9"/>
    <w:rsid w:val="00B05609"/>
    <w:rsid w:val="00B070C6"/>
    <w:rsid w:val="00B07276"/>
    <w:rsid w:val="00B0732F"/>
    <w:rsid w:val="00B078BB"/>
    <w:rsid w:val="00B07A4B"/>
    <w:rsid w:val="00B07A72"/>
    <w:rsid w:val="00B105E0"/>
    <w:rsid w:val="00B11168"/>
    <w:rsid w:val="00B11494"/>
    <w:rsid w:val="00B12AFE"/>
    <w:rsid w:val="00B13946"/>
    <w:rsid w:val="00B1774A"/>
    <w:rsid w:val="00B21156"/>
    <w:rsid w:val="00B213D9"/>
    <w:rsid w:val="00B21791"/>
    <w:rsid w:val="00B24A6A"/>
    <w:rsid w:val="00B26DCE"/>
    <w:rsid w:val="00B2784A"/>
    <w:rsid w:val="00B30D21"/>
    <w:rsid w:val="00B31787"/>
    <w:rsid w:val="00B33606"/>
    <w:rsid w:val="00B33E67"/>
    <w:rsid w:val="00B4074B"/>
    <w:rsid w:val="00B42DA0"/>
    <w:rsid w:val="00B42FA3"/>
    <w:rsid w:val="00B437FF"/>
    <w:rsid w:val="00B510AC"/>
    <w:rsid w:val="00B515DA"/>
    <w:rsid w:val="00B51C9C"/>
    <w:rsid w:val="00B55DBD"/>
    <w:rsid w:val="00B5671F"/>
    <w:rsid w:val="00B60086"/>
    <w:rsid w:val="00B60985"/>
    <w:rsid w:val="00B61458"/>
    <w:rsid w:val="00B61DBA"/>
    <w:rsid w:val="00B62D8A"/>
    <w:rsid w:val="00B63E3D"/>
    <w:rsid w:val="00B65771"/>
    <w:rsid w:val="00B65A1B"/>
    <w:rsid w:val="00B663E6"/>
    <w:rsid w:val="00B7010B"/>
    <w:rsid w:val="00B73134"/>
    <w:rsid w:val="00B741AC"/>
    <w:rsid w:val="00B7449E"/>
    <w:rsid w:val="00B746FA"/>
    <w:rsid w:val="00B74950"/>
    <w:rsid w:val="00B7519F"/>
    <w:rsid w:val="00B75A4E"/>
    <w:rsid w:val="00B75C4C"/>
    <w:rsid w:val="00B779FA"/>
    <w:rsid w:val="00B801D4"/>
    <w:rsid w:val="00B8055A"/>
    <w:rsid w:val="00B81E65"/>
    <w:rsid w:val="00B824BF"/>
    <w:rsid w:val="00B8346F"/>
    <w:rsid w:val="00B8483C"/>
    <w:rsid w:val="00B84B3F"/>
    <w:rsid w:val="00B84E6F"/>
    <w:rsid w:val="00B86194"/>
    <w:rsid w:val="00B867D4"/>
    <w:rsid w:val="00B86AEB"/>
    <w:rsid w:val="00B875B4"/>
    <w:rsid w:val="00B91FEC"/>
    <w:rsid w:val="00B96F67"/>
    <w:rsid w:val="00BA0206"/>
    <w:rsid w:val="00BA189C"/>
    <w:rsid w:val="00BA1AC3"/>
    <w:rsid w:val="00BA3884"/>
    <w:rsid w:val="00BA3D39"/>
    <w:rsid w:val="00BA484B"/>
    <w:rsid w:val="00BB16D3"/>
    <w:rsid w:val="00BB2793"/>
    <w:rsid w:val="00BB4AC2"/>
    <w:rsid w:val="00BB5C50"/>
    <w:rsid w:val="00BC06F2"/>
    <w:rsid w:val="00BC07A3"/>
    <w:rsid w:val="00BC11BF"/>
    <w:rsid w:val="00BC2941"/>
    <w:rsid w:val="00BC3FDE"/>
    <w:rsid w:val="00BC51A8"/>
    <w:rsid w:val="00BC5C4B"/>
    <w:rsid w:val="00BC5CEC"/>
    <w:rsid w:val="00BC66F4"/>
    <w:rsid w:val="00BC6E73"/>
    <w:rsid w:val="00BC741D"/>
    <w:rsid w:val="00BD03C9"/>
    <w:rsid w:val="00BD0B2C"/>
    <w:rsid w:val="00BD4395"/>
    <w:rsid w:val="00BD4827"/>
    <w:rsid w:val="00BD52CA"/>
    <w:rsid w:val="00BD56FE"/>
    <w:rsid w:val="00BD621D"/>
    <w:rsid w:val="00BD6456"/>
    <w:rsid w:val="00BD6EAE"/>
    <w:rsid w:val="00BE19FA"/>
    <w:rsid w:val="00BE2037"/>
    <w:rsid w:val="00BE2137"/>
    <w:rsid w:val="00BE3767"/>
    <w:rsid w:val="00BE6B03"/>
    <w:rsid w:val="00BE7A9D"/>
    <w:rsid w:val="00BF0E5B"/>
    <w:rsid w:val="00BF1320"/>
    <w:rsid w:val="00BF325F"/>
    <w:rsid w:val="00BF3AAB"/>
    <w:rsid w:val="00BF3FA7"/>
    <w:rsid w:val="00BF4502"/>
    <w:rsid w:val="00BF71B6"/>
    <w:rsid w:val="00C0095B"/>
    <w:rsid w:val="00C01BD9"/>
    <w:rsid w:val="00C057BF"/>
    <w:rsid w:val="00C05D30"/>
    <w:rsid w:val="00C074DA"/>
    <w:rsid w:val="00C07DB6"/>
    <w:rsid w:val="00C10CE1"/>
    <w:rsid w:val="00C11293"/>
    <w:rsid w:val="00C1258F"/>
    <w:rsid w:val="00C13B8B"/>
    <w:rsid w:val="00C164EB"/>
    <w:rsid w:val="00C17060"/>
    <w:rsid w:val="00C2072C"/>
    <w:rsid w:val="00C21B3E"/>
    <w:rsid w:val="00C22297"/>
    <w:rsid w:val="00C26F8F"/>
    <w:rsid w:val="00C31F49"/>
    <w:rsid w:val="00C33190"/>
    <w:rsid w:val="00C33D92"/>
    <w:rsid w:val="00C3520B"/>
    <w:rsid w:val="00C35842"/>
    <w:rsid w:val="00C358FB"/>
    <w:rsid w:val="00C35C46"/>
    <w:rsid w:val="00C36FC0"/>
    <w:rsid w:val="00C414B3"/>
    <w:rsid w:val="00C41669"/>
    <w:rsid w:val="00C41A44"/>
    <w:rsid w:val="00C41B50"/>
    <w:rsid w:val="00C43243"/>
    <w:rsid w:val="00C447D3"/>
    <w:rsid w:val="00C45247"/>
    <w:rsid w:val="00C45B48"/>
    <w:rsid w:val="00C47821"/>
    <w:rsid w:val="00C503F7"/>
    <w:rsid w:val="00C52442"/>
    <w:rsid w:val="00C53884"/>
    <w:rsid w:val="00C55895"/>
    <w:rsid w:val="00C5661F"/>
    <w:rsid w:val="00C56A37"/>
    <w:rsid w:val="00C604AE"/>
    <w:rsid w:val="00C623BA"/>
    <w:rsid w:val="00C62A34"/>
    <w:rsid w:val="00C63AB4"/>
    <w:rsid w:val="00C6751C"/>
    <w:rsid w:val="00C67BD1"/>
    <w:rsid w:val="00C71C2D"/>
    <w:rsid w:val="00C74A95"/>
    <w:rsid w:val="00C74C95"/>
    <w:rsid w:val="00C75D2F"/>
    <w:rsid w:val="00C77A3F"/>
    <w:rsid w:val="00C80E0E"/>
    <w:rsid w:val="00C82806"/>
    <w:rsid w:val="00C82808"/>
    <w:rsid w:val="00C82FA8"/>
    <w:rsid w:val="00C8324D"/>
    <w:rsid w:val="00C83D42"/>
    <w:rsid w:val="00C90667"/>
    <w:rsid w:val="00C90B74"/>
    <w:rsid w:val="00C90CEE"/>
    <w:rsid w:val="00C94F4F"/>
    <w:rsid w:val="00C95BE2"/>
    <w:rsid w:val="00C964AB"/>
    <w:rsid w:val="00C96A02"/>
    <w:rsid w:val="00C97F66"/>
    <w:rsid w:val="00CA4298"/>
    <w:rsid w:val="00CA4508"/>
    <w:rsid w:val="00CA49C8"/>
    <w:rsid w:val="00CA53BB"/>
    <w:rsid w:val="00CA5A82"/>
    <w:rsid w:val="00CB1260"/>
    <w:rsid w:val="00CB15D5"/>
    <w:rsid w:val="00CB17D9"/>
    <w:rsid w:val="00CB5791"/>
    <w:rsid w:val="00CB6D9A"/>
    <w:rsid w:val="00CB756B"/>
    <w:rsid w:val="00CC16A3"/>
    <w:rsid w:val="00CC312C"/>
    <w:rsid w:val="00CC33B6"/>
    <w:rsid w:val="00CC47E2"/>
    <w:rsid w:val="00CC67AB"/>
    <w:rsid w:val="00CC6C55"/>
    <w:rsid w:val="00CC74DC"/>
    <w:rsid w:val="00CD0774"/>
    <w:rsid w:val="00CD0BEC"/>
    <w:rsid w:val="00CD0E99"/>
    <w:rsid w:val="00CD141E"/>
    <w:rsid w:val="00CD21EB"/>
    <w:rsid w:val="00CD275E"/>
    <w:rsid w:val="00CD4838"/>
    <w:rsid w:val="00CD6718"/>
    <w:rsid w:val="00CE080E"/>
    <w:rsid w:val="00CE0A1D"/>
    <w:rsid w:val="00CE2C5E"/>
    <w:rsid w:val="00CE3DEA"/>
    <w:rsid w:val="00CE48F5"/>
    <w:rsid w:val="00CE4B13"/>
    <w:rsid w:val="00CE5353"/>
    <w:rsid w:val="00CE6065"/>
    <w:rsid w:val="00CE73EA"/>
    <w:rsid w:val="00CF34A0"/>
    <w:rsid w:val="00CF48DB"/>
    <w:rsid w:val="00CF6CAC"/>
    <w:rsid w:val="00CF6EB1"/>
    <w:rsid w:val="00D00C52"/>
    <w:rsid w:val="00D01843"/>
    <w:rsid w:val="00D044F4"/>
    <w:rsid w:val="00D05201"/>
    <w:rsid w:val="00D0533D"/>
    <w:rsid w:val="00D05A59"/>
    <w:rsid w:val="00D05C8D"/>
    <w:rsid w:val="00D05CAB"/>
    <w:rsid w:val="00D0615C"/>
    <w:rsid w:val="00D069DB"/>
    <w:rsid w:val="00D07141"/>
    <w:rsid w:val="00D0796B"/>
    <w:rsid w:val="00D1052C"/>
    <w:rsid w:val="00D120BF"/>
    <w:rsid w:val="00D1249B"/>
    <w:rsid w:val="00D130D8"/>
    <w:rsid w:val="00D1347F"/>
    <w:rsid w:val="00D13AEA"/>
    <w:rsid w:val="00D15781"/>
    <w:rsid w:val="00D20052"/>
    <w:rsid w:val="00D21065"/>
    <w:rsid w:val="00D22D93"/>
    <w:rsid w:val="00D231C1"/>
    <w:rsid w:val="00D23328"/>
    <w:rsid w:val="00D23F51"/>
    <w:rsid w:val="00D24C7E"/>
    <w:rsid w:val="00D26A56"/>
    <w:rsid w:val="00D276CF"/>
    <w:rsid w:val="00D317E1"/>
    <w:rsid w:val="00D31D92"/>
    <w:rsid w:val="00D3288D"/>
    <w:rsid w:val="00D32C5A"/>
    <w:rsid w:val="00D33A43"/>
    <w:rsid w:val="00D33D3C"/>
    <w:rsid w:val="00D36251"/>
    <w:rsid w:val="00D36583"/>
    <w:rsid w:val="00D366B0"/>
    <w:rsid w:val="00D36C6C"/>
    <w:rsid w:val="00D3795A"/>
    <w:rsid w:val="00D4054E"/>
    <w:rsid w:val="00D40569"/>
    <w:rsid w:val="00D40931"/>
    <w:rsid w:val="00D40B1F"/>
    <w:rsid w:val="00D42551"/>
    <w:rsid w:val="00D42CA0"/>
    <w:rsid w:val="00D439CF"/>
    <w:rsid w:val="00D43F7D"/>
    <w:rsid w:val="00D45FE7"/>
    <w:rsid w:val="00D462C6"/>
    <w:rsid w:val="00D50397"/>
    <w:rsid w:val="00D507A9"/>
    <w:rsid w:val="00D51398"/>
    <w:rsid w:val="00D526A6"/>
    <w:rsid w:val="00D52D19"/>
    <w:rsid w:val="00D53554"/>
    <w:rsid w:val="00D54359"/>
    <w:rsid w:val="00D55616"/>
    <w:rsid w:val="00D55BB1"/>
    <w:rsid w:val="00D56A04"/>
    <w:rsid w:val="00D56DBB"/>
    <w:rsid w:val="00D62F7E"/>
    <w:rsid w:val="00D634BF"/>
    <w:rsid w:val="00D63A7B"/>
    <w:rsid w:val="00D64770"/>
    <w:rsid w:val="00D71505"/>
    <w:rsid w:val="00D71F7D"/>
    <w:rsid w:val="00D7632B"/>
    <w:rsid w:val="00D77307"/>
    <w:rsid w:val="00D77413"/>
    <w:rsid w:val="00D77CEC"/>
    <w:rsid w:val="00D8128F"/>
    <w:rsid w:val="00D8472A"/>
    <w:rsid w:val="00D84785"/>
    <w:rsid w:val="00D86763"/>
    <w:rsid w:val="00D86CF2"/>
    <w:rsid w:val="00D879F1"/>
    <w:rsid w:val="00D93563"/>
    <w:rsid w:val="00D94A04"/>
    <w:rsid w:val="00D954D2"/>
    <w:rsid w:val="00DA0664"/>
    <w:rsid w:val="00DA082C"/>
    <w:rsid w:val="00DA5052"/>
    <w:rsid w:val="00DA5508"/>
    <w:rsid w:val="00DA577F"/>
    <w:rsid w:val="00DA63B6"/>
    <w:rsid w:val="00DA7167"/>
    <w:rsid w:val="00DA7927"/>
    <w:rsid w:val="00DB2EAB"/>
    <w:rsid w:val="00DB30D4"/>
    <w:rsid w:val="00DB4906"/>
    <w:rsid w:val="00DB58EE"/>
    <w:rsid w:val="00DB6D8A"/>
    <w:rsid w:val="00DB6F49"/>
    <w:rsid w:val="00DC3418"/>
    <w:rsid w:val="00DC3662"/>
    <w:rsid w:val="00DC43BC"/>
    <w:rsid w:val="00DC5D32"/>
    <w:rsid w:val="00DC6D5B"/>
    <w:rsid w:val="00DC732B"/>
    <w:rsid w:val="00DD20D3"/>
    <w:rsid w:val="00DD3739"/>
    <w:rsid w:val="00DD3FD7"/>
    <w:rsid w:val="00DD445D"/>
    <w:rsid w:val="00DD5CA3"/>
    <w:rsid w:val="00DD5D42"/>
    <w:rsid w:val="00DD6CEA"/>
    <w:rsid w:val="00DD7803"/>
    <w:rsid w:val="00DE1998"/>
    <w:rsid w:val="00DE1D52"/>
    <w:rsid w:val="00DE2A98"/>
    <w:rsid w:val="00DE5104"/>
    <w:rsid w:val="00DF1634"/>
    <w:rsid w:val="00DF1E91"/>
    <w:rsid w:val="00DF2205"/>
    <w:rsid w:val="00DF6796"/>
    <w:rsid w:val="00E011FE"/>
    <w:rsid w:val="00E02370"/>
    <w:rsid w:val="00E027D1"/>
    <w:rsid w:val="00E03EBE"/>
    <w:rsid w:val="00E06826"/>
    <w:rsid w:val="00E10339"/>
    <w:rsid w:val="00E112E1"/>
    <w:rsid w:val="00E12610"/>
    <w:rsid w:val="00E15895"/>
    <w:rsid w:val="00E17573"/>
    <w:rsid w:val="00E17657"/>
    <w:rsid w:val="00E224A1"/>
    <w:rsid w:val="00E23033"/>
    <w:rsid w:val="00E239FB"/>
    <w:rsid w:val="00E243F2"/>
    <w:rsid w:val="00E24A28"/>
    <w:rsid w:val="00E254D9"/>
    <w:rsid w:val="00E2618F"/>
    <w:rsid w:val="00E261D4"/>
    <w:rsid w:val="00E27481"/>
    <w:rsid w:val="00E31CCA"/>
    <w:rsid w:val="00E31DAB"/>
    <w:rsid w:val="00E3233D"/>
    <w:rsid w:val="00E32A17"/>
    <w:rsid w:val="00E33449"/>
    <w:rsid w:val="00E34598"/>
    <w:rsid w:val="00E377C1"/>
    <w:rsid w:val="00E37D30"/>
    <w:rsid w:val="00E404B4"/>
    <w:rsid w:val="00E40F58"/>
    <w:rsid w:val="00E4113E"/>
    <w:rsid w:val="00E41873"/>
    <w:rsid w:val="00E4360D"/>
    <w:rsid w:val="00E44DB1"/>
    <w:rsid w:val="00E45F95"/>
    <w:rsid w:val="00E46D9A"/>
    <w:rsid w:val="00E476C3"/>
    <w:rsid w:val="00E50A8D"/>
    <w:rsid w:val="00E523A3"/>
    <w:rsid w:val="00E53E5A"/>
    <w:rsid w:val="00E60742"/>
    <w:rsid w:val="00E615E4"/>
    <w:rsid w:val="00E62ED0"/>
    <w:rsid w:val="00E63410"/>
    <w:rsid w:val="00E63A7E"/>
    <w:rsid w:val="00E65FEC"/>
    <w:rsid w:val="00E676F1"/>
    <w:rsid w:val="00E7055D"/>
    <w:rsid w:val="00E70A7D"/>
    <w:rsid w:val="00E70BF3"/>
    <w:rsid w:val="00E718C6"/>
    <w:rsid w:val="00E71A8A"/>
    <w:rsid w:val="00E74E23"/>
    <w:rsid w:val="00E7555E"/>
    <w:rsid w:val="00E755BE"/>
    <w:rsid w:val="00E75A57"/>
    <w:rsid w:val="00E77683"/>
    <w:rsid w:val="00E81F17"/>
    <w:rsid w:val="00E8327C"/>
    <w:rsid w:val="00E83F57"/>
    <w:rsid w:val="00E842AE"/>
    <w:rsid w:val="00E85461"/>
    <w:rsid w:val="00E86D25"/>
    <w:rsid w:val="00E90339"/>
    <w:rsid w:val="00E914FE"/>
    <w:rsid w:val="00E9290B"/>
    <w:rsid w:val="00E9413D"/>
    <w:rsid w:val="00E947CE"/>
    <w:rsid w:val="00E95EE9"/>
    <w:rsid w:val="00E967C5"/>
    <w:rsid w:val="00E96D81"/>
    <w:rsid w:val="00E97D35"/>
    <w:rsid w:val="00EA2064"/>
    <w:rsid w:val="00EA24AE"/>
    <w:rsid w:val="00EA34F2"/>
    <w:rsid w:val="00EA3FCB"/>
    <w:rsid w:val="00EA4162"/>
    <w:rsid w:val="00EA6325"/>
    <w:rsid w:val="00EA6F57"/>
    <w:rsid w:val="00EB0470"/>
    <w:rsid w:val="00EB0F2A"/>
    <w:rsid w:val="00EB2710"/>
    <w:rsid w:val="00EB3B94"/>
    <w:rsid w:val="00EB58BA"/>
    <w:rsid w:val="00EB7503"/>
    <w:rsid w:val="00EC3AB0"/>
    <w:rsid w:val="00EC53AB"/>
    <w:rsid w:val="00EC5EC3"/>
    <w:rsid w:val="00EC6C74"/>
    <w:rsid w:val="00EC6DF9"/>
    <w:rsid w:val="00EC79D0"/>
    <w:rsid w:val="00ED0537"/>
    <w:rsid w:val="00ED1181"/>
    <w:rsid w:val="00ED1864"/>
    <w:rsid w:val="00ED2EA0"/>
    <w:rsid w:val="00ED4C78"/>
    <w:rsid w:val="00ED746D"/>
    <w:rsid w:val="00ED7DD3"/>
    <w:rsid w:val="00ED7FE4"/>
    <w:rsid w:val="00EE1493"/>
    <w:rsid w:val="00EE2BED"/>
    <w:rsid w:val="00EE3607"/>
    <w:rsid w:val="00EE543F"/>
    <w:rsid w:val="00EF0FD5"/>
    <w:rsid w:val="00EF143C"/>
    <w:rsid w:val="00EF43BB"/>
    <w:rsid w:val="00EF4545"/>
    <w:rsid w:val="00EF570C"/>
    <w:rsid w:val="00EF61BC"/>
    <w:rsid w:val="00F00643"/>
    <w:rsid w:val="00F00954"/>
    <w:rsid w:val="00F011FA"/>
    <w:rsid w:val="00F01457"/>
    <w:rsid w:val="00F03B17"/>
    <w:rsid w:val="00F048C1"/>
    <w:rsid w:val="00F05867"/>
    <w:rsid w:val="00F059F4"/>
    <w:rsid w:val="00F07AF8"/>
    <w:rsid w:val="00F117FA"/>
    <w:rsid w:val="00F12FFD"/>
    <w:rsid w:val="00F13421"/>
    <w:rsid w:val="00F1543E"/>
    <w:rsid w:val="00F15889"/>
    <w:rsid w:val="00F1689B"/>
    <w:rsid w:val="00F1791C"/>
    <w:rsid w:val="00F200E5"/>
    <w:rsid w:val="00F21853"/>
    <w:rsid w:val="00F22885"/>
    <w:rsid w:val="00F24B09"/>
    <w:rsid w:val="00F2540A"/>
    <w:rsid w:val="00F25775"/>
    <w:rsid w:val="00F264DE"/>
    <w:rsid w:val="00F27706"/>
    <w:rsid w:val="00F3004B"/>
    <w:rsid w:val="00F300F7"/>
    <w:rsid w:val="00F31917"/>
    <w:rsid w:val="00F32B6C"/>
    <w:rsid w:val="00F336BF"/>
    <w:rsid w:val="00F33E02"/>
    <w:rsid w:val="00F34AF1"/>
    <w:rsid w:val="00F353EC"/>
    <w:rsid w:val="00F35798"/>
    <w:rsid w:val="00F37C68"/>
    <w:rsid w:val="00F40438"/>
    <w:rsid w:val="00F40690"/>
    <w:rsid w:val="00F41AD3"/>
    <w:rsid w:val="00F44E36"/>
    <w:rsid w:val="00F456A3"/>
    <w:rsid w:val="00F45F35"/>
    <w:rsid w:val="00F463B0"/>
    <w:rsid w:val="00F46C99"/>
    <w:rsid w:val="00F47753"/>
    <w:rsid w:val="00F47CD3"/>
    <w:rsid w:val="00F50936"/>
    <w:rsid w:val="00F51450"/>
    <w:rsid w:val="00F5300A"/>
    <w:rsid w:val="00F5328E"/>
    <w:rsid w:val="00F53306"/>
    <w:rsid w:val="00F551FB"/>
    <w:rsid w:val="00F556C6"/>
    <w:rsid w:val="00F573A5"/>
    <w:rsid w:val="00F626EB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5E6C"/>
    <w:rsid w:val="00F76A66"/>
    <w:rsid w:val="00F77533"/>
    <w:rsid w:val="00F824E0"/>
    <w:rsid w:val="00F853EF"/>
    <w:rsid w:val="00F859A7"/>
    <w:rsid w:val="00F85A2C"/>
    <w:rsid w:val="00F85F02"/>
    <w:rsid w:val="00F87480"/>
    <w:rsid w:val="00F90325"/>
    <w:rsid w:val="00F90952"/>
    <w:rsid w:val="00F90AC5"/>
    <w:rsid w:val="00F90D1E"/>
    <w:rsid w:val="00F91456"/>
    <w:rsid w:val="00F91DDF"/>
    <w:rsid w:val="00F94F1E"/>
    <w:rsid w:val="00F96559"/>
    <w:rsid w:val="00F969FA"/>
    <w:rsid w:val="00FA1238"/>
    <w:rsid w:val="00FA172C"/>
    <w:rsid w:val="00FA1857"/>
    <w:rsid w:val="00FA2164"/>
    <w:rsid w:val="00FA3B82"/>
    <w:rsid w:val="00FA71AA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09D7"/>
    <w:rsid w:val="00FD2081"/>
    <w:rsid w:val="00FD2B9E"/>
    <w:rsid w:val="00FD324B"/>
    <w:rsid w:val="00FD4242"/>
    <w:rsid w:val="00FD50F5"/>
    <w:rsid w:val="00FD5960"/>
    <w:rsid w:val="00FD5FC1"/>
    <w:rsid w:val="00FD6299"/>
    <w:rsid w:val="00FE01E3"/>
    <w:rsid w:val="00FE0BC0"/>
    <w:rsid w:val="00FE1C3F"/>
    <w:rsid w:val="00FE24DC"/>
    <w:rsid w:val="00FE336B"/>
    <w:rsid w:val="00FE39B0"/>
    <w:rsid w:val="00FE5508"/>
    <w:rsid w:val="00FE5D07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3DE3"/>
    <w:rsid w:val="00FF5699"/>
    <w:rsid w:val="00FF5979"/>
    <w:rsid w:val="00FF7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E3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58663A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58663A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58663A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58663A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58663A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58663A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58663A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58663A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58663A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8663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58663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58663A"/>
  </w:style>
  <w:style w:type="paragraph" w:styleId="a6">
    <w:name w:val="Body Text"/>
    <w:basedOn w:val="a"/>
    <w:rsid w:val="0058663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rsid w:val="0058663A"/>
    <w:pPr>
      <w:jc w:val="left"/>
    </w:pPr>
    <w:rPr>
      <w:sz w:val="26"/>
    </w:rPr>
  </w:style>
  <w:style w:type="paragraph" w:styleId="20">
    <w:name w:val="Body Text Indent 2"/>
    <w:basedOn w:val="a"/>
    <w:rsid w:val="0058663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58663A"/>
    <w:pPr>
      <w:ind w:left="2329" w:firstLine="0"/>
      <w:jc w:val="left"/>
    </w:pPr>
    <w:rPr>
      <w:sz w:val="26"/>
    </w:rPr>
  </w:style>
  <w:style w:type="paragraph" w:styleId="a8">
    <w:name w:val="Block Text"/>
    <w:basedOn w:val="a"/>
    <w:rsid w:val="0058663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58663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rsid w:val="0058663A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58663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1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2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e">
    <w:name w:val="Plain Text"/>
    <w:basedOn w:val="a"/>
    <w:link w:val="af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">
    <w:name w:val="Текст Знак"/>
    <w:basedOn w:val="a0"/>
    <w:link w:val="ae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0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3">
    <w:name w:val="Placeholder Text"/>
    <w:basedOn w:val="a0"/>
    <w:uiPriority w:val="99"/>
    <w:semiHidden/>
    <w:rsid w:val="00ED7DD3"/>
    <w:rPr>
      <w:color w:val="808080"/>
    </w:rPr>
  </w:style>
  <w:style w:type="paragraph" w:styleId="af4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styleId="af5">
    <w:name w:val="Hyperlink"/>
    <w:rsid w:val="00771CF2"/>
    <w:rPr>
      <w:color w:val="000080"/>
      <w:u w:val="single"/>
    </w:rPr>
  </w:style>
  <w:style w:type="paragraph" w:customStyle="1" w:styleId="ConsPlusNormal">
    <w:name w:val="ConsPlusNormal"/>
    <w:rsid w:val="001F3F23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3418">
          <w:marLeft w:val="0"/>
          <w:marRight w:val="0"/>
          <w:marTop w:val="1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1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53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997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9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9091">
          <w:marLeft w:val="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3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5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4375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52405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62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49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5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756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7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72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01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4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0BCC98E204A7D764C4E677BA293B7434668160BB181D4209AB345AED773595F81FDCF2D2C000459FA598FE6E5EB2D10FDDC2A961084C0EB2cDM" TargetMode="External"/><Relationship Id="rId18" Type="http://schemas.openxmlformats.org/officeDocument/2006/relationships/hyperlink" Target="consultantplus://offline/ref=0BCC98E204A7D764C4E677BA293B7434668160BB181D4209AB345AED773595F81FDCF2D2C000459BA598FE6E5EB2D10FDDC2A961084C0EB2cDM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BCC98E204A7D764C4E677BA293B7434668065B21F1D4209AB345AED773595EA1F84FED2C6194D9CB0CEAF28B0c9M" TargetMode="External"/><Relationship Id="rId17" Type="http://schemas.openxmlformats.org/officeDocument/2006/relationships/hyperlink" Target="consultantplus://offline/ref=0BCC98E204A7D764C4E668AF2C3B7434678C68B61A101F03A36D56EF703ACAEF1895FED3C005499BA6C7FB7B4FEADC09C5DDA87F144E0C2DB6c8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BCC98E204A7D764C4E677BA293B7434668C68B4151D4209AB345AED773595F81FDCF2D2C0074A9AA598FE6E5EB2D10FDDC2A961084C0EB2cD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BCC98E204A7D764C4E668AF2C3B7434678C68B61A101F03A36D56EF703ACAEF0A95A6DFC001529DAED2AD2A09BBcDM" TargetMode="External"/><Relationship Id="rId23" Type="http://schemas.openxmlformats.org/officeDocument/2006/relationships/footer" Target="footer3.xml"/><Relationship Id="rId10" Type="http://schemas.openxmlformats.org/officeDocument/2006/relationships/hyperlink" Target="consultantplus://offline/ref=0BCC98E204A7D764C4E677BA293B7434668160BB181D4209AB345AED773595F81FDCF2D2C000449AA598FE6E5EB2D10FDDC2A961084C0EB2cD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BCC98E204A7D764C4E677BA293B7434668160BB181D4209AB345AED773595F81FDCF2D2C0004898A598FE6E5EB2D10FDDC2A961084C0EB2cDM" TargetMode="External"/><Relationship Id="rId14" Type="http://schemas.openxmlformats.org/officeDocument/2006/relationships/hyperlink" Target="consultantplus://offline/ref=0BCC98E204A7D764C4E677BA293B7434668160BB181D4209AB345AED773595F81FDCF2D2C000459FA598FE6E5EB2D10FDDC2A961084C0EB2cDM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0D820-7DA9-48F3-B6E8-38A66660B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26</Pages>
  <Words>3964</Words>
  <Characters>28870</Characters>
  <Application>Microsoft Office Word</Application>
  <DocSecurity>0</DocSecurity>
  <Lines>240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32769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8</cp:revision>
  <cp:lastPrinted>2025-10-06T09:16:00Z</cp:lastPrinted>
  <dcterms:created xsi:type="dcterms:W3CDTF">2025-10-06T09:09:00Z</dcterms:created>
  <dcterms:modified xsi:type="dcterms:W3CDTF">2025-10-22T07:08:00Z</dcterms:modified>
</cp:coreProperties>
</file>